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470D5" w14:textId="50204918" w:rsidR="00665BE1" w:rsidRPr="002956F4" w:rsidRDefault="00665BE1" w:rsidP="00665BE1">
      <w:pPr>
        <w:tabs>
          <w:tab w:val="left" w:pos="1985"/>
        </w:tabs>
        <w:rPr>
          <w:rFonts w:cstheme="minorHAnsi"/>
          <w:b/>
          <w:sz w:val="24"/>
          <w:szCs w:val="24"/>
        </w:rPr>
      </w:pPr>
      <w:bookmarkStart w:id="0" w:name="Title"/>
      <w:bookmarkStart w:id="1" w:name="DocumentFor"/>
      <w:bookmarkEnd w:id="0"/>
      <w:bookmarkEnd w:id="1"/>
      <w:r w:rsidRPr="002956F4">
        <w:rPr>
          <w:rFonts w:cstheme="minorHAnsi"/>
          <w:b/>
          <w:sz w:val="24"/>
          <w:szCs w:val="24"/>
        </w:rPr>
        <w:t>3GPP TSG-RAN WG4 Meeting # 105</w:t>
      </w:r>
      <w:r w:rsidRPr="002956F4">
        <w:rPr>
          <w:rFonts w:cstheme="minorHAnsi"/>
          <w:b/>
          <w:sz w:val="24"/>
          <w:szCs w:val="24"/>
        </w:rPr>
        <w:tab/>
      </w:r>
      <w:r w:rsidRPr="002956F4">
        <w:rPr>
          <w:rFonts w:cstheme="minorHAnsi"/>
          <w:b/>
          <w:sz w:val="24"/>
          <w:szCs w:val="24"/>
        </w:rPr>
        <w:tab/>
      </w:r>
      <w:r w:rsidRPr="002956F4">
        <w:rPr>
          <w:rFonts w:cstheme="minorHAnsi"/>
          <w:b/>
          <w:sz w:val="24"/>
          <w:szCs w:val="24"/>
        </w:rPr>
        <w:tab/>
      </w:r>
      <w:r>
        <w:rPr>
          <w:rFonts w:cstheme="minorHAnsi"/>
          <w:b/>
          <w:sz w:val="24"/>
          <w:szCs w:val="24"/>
        </w:rPr>
        <w:t xml:space="preserve">                                  </w:t>
      </w:r>
      <w:r w:rsidRPr="002956F4">
        <w:rPr>
          <w:rFonts w:cstheme="minorHAnsi"/>
          <w:b/>
          <w:sz w:val="24"/>
          <w:szCs w:val="24"/>
        </w:rPr>
        <w:t>R4-22</w:t>
      </w:r>
      <w:r w:rsidR="001D4F10">
        <w:rPr>
          <w:rFonts w:cstheme="minorHAnsi"/>
          <w:b/>
          <w:sz w:val="24"/>
          <w:szCs w:val="24"/>
        </w:rPr>
        <w:t>18346</w:t>
      </w:r>
    </w:p>
    <w:p w14:paraId="051987F4" w14:textId="77777777" w:rsidR="00665BE1" w:rsidRPr="002956F4" w:rsidRDefault="00665BE1" w:rsidP="00665BE1">
      <w:pPr>
        <w:tabs>
          <w:tab w:val="left" w:pos="1985"/>
        </w:tabs>
        <w:rPr>
          <w:rFonts w:cstheme="minorHAnsi"/>
          <w:b/>
          <w:sz w:val="24"/>
          <w:szCs w:val="24"/>
        </w:rPr>
      </w:pPr>
      <w:r w:rsidRPr="002956F4">
        <w:rPr>
          <w:rFonts w:cstheme="minorHAnsi"/>
          <w:b/>
          <w:sz w:val="24"/>
          <w:szCs w:val="24"/>
        </w:rPr>
        <w:t>Toulouse, France, November 14 – November 18, 2022</w:t>
      </w:r>
    </w:p>
    <w:p w14:paraId="3F8156AF" w14:textId="5FEFF075" w:rsidR="00665BE1" w:rsidRDefault="00665BE1" w:rsidP="00665BE1">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Pr>
          <w:rFonts w:cstheme="minorHAnsi"/>
          <w:b/>
          <w:sz w:val="24"/>
          <w:szCs w:val="24"/>
        </w:rPr>
        <w:t>8</w:t>
      </w:r>
      <w:r w:rsidRPr="009309D1">
        <w:rPr>
          <w:rFonts w:cstheme="minorHAnsi"/>
          <w:b/>
          <w:sz w:val="24"/>
          <w:szCs w:val="24"/>
        </w:rPr>
        <w:t>.</w:t>
      </w:r>
      <w:r>
        <w:rPr>
          <w:rFonts w:cstheme="minorHAnsi"/>
          <w:b/>
          <w:sz w:val="24"/>
          <w:szCs w:val="24"/>
        </w:rPr>
        <w:t>10</w:t>
      </w:r>
      <w:r w:rsidRPr="009309D1">
        <w:rPr>
          <w:rFonts w:cstheme="minorHAnsi"/>
          <w:b/>
          <w:sz w:val="24"/>
          <w:szCs w:val="24"/>
        </w:rPr>
        <w:t>.2</w:t>
      </w:r>
      <w:r>
        <w:rPr>
          <w:rFonts w:cstheme="minorHAnsi"/>
          <w:b/>
          <w:sz w:val="24"/>
          <w:szCs w:val="24"/>
        </w:rPr>
        <w:t>.3</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77C504ED"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5636F8" w:rsidRPr="00322E98">
        <w:rPr>
          <w:rFonts w:cstheme="minorHAnsi"/>
          <w:b/>
          <w:bCs/>
          <w:sz w:val="24"/>
        </w:rPr>
        <w:t xml:space="preserve">Discussion on RRM requirements for </w:t>
      </w:r>
      <w:r w:rsidR="005636F8">
        <w:rPr>
          <w:rFonts w:cstheme="minorHAnsi"/>
          <w:b/>
          <w:bCs/>
          <w:sz w:val="24"/>
        </w:rPr>
        <w:t>combinations of NC</w:t>
      </w:r>
      <w:r w:rsidR="001440F9">
        <w:rPr>
          <w:rFonts w:cstheme="minorHAnsi"/>
          <w:b/>
          <w:bCs/>
          <w:sz w:val="24"/>
        </w:rPr>
        <w:t>SG</w:t>
      </w:r>
      <w:r w:rsidR="005636F8">
        <w:rPr>
          <w:rFonts w:cstheme="minorHAnsi"/>
          <w:b/>
          <w:bCs/>
          <w:sz w:val="24"/>
        </w:rPr>
        <w:t xml:space="preserve"> and</w:t>
      </w:r>
      <w:r w:rsidR="005636F8" w:rsidRPr="00322E98">
        <w:rPr>
          <w:rFonts w:cstheme="minorHAnsi"/>
          <w:b/>
          <w:bCs/>
          <w:sz w:val="24"/>
        </w:rPr>
        <w:t xml:space="preserve"> multiple concurrent MGs</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C6C00A3" w14:textId="7D2972BE" w:rsidR="009D7616" w:rsidRPr="009D7616" w:rsidRDefault="009D7616" w:rsidP="009D7616">
      <w:pPr>
        <w:tabs>
          <w:tab w:val="num" w:pos="2160"/>
        </w:tabs>
        <w:spacing w:after="0"/>
        <w:jc w:val="both"/>
        <w:rPr>
          <w:rFonts w:cstheme="minorHAnsi"/>
          <w:bCs/>
        </w:rPr>
      </w:pPr>
      <w:r w:rsidRPr="009D7616">
        <w:rPr>
          <w:rFonts w:cstheme="minorHAnsi"/>
          <w:bCs/>
        </w:rPr>
        <w:t xml:space="preserve">In the last RAN4 meeting, Rel18 NR measurement gap enhance WI was initially discussed. In this paper, the further considerations on requirements for combinations of </w:t>
      </w:r>
      <w:r>
        <w:rPr>
          <w:rFonts w:cstheme="minorHAnsi"/>
          <w:bCs/>
        </w:rPr>
        <w:t>NCSG</w:t>
      </w:r>
      <w:r w:rsidRPr="009D7616">
        <w:rPr>
          <w:rFonts w:cstheme="minorHAnsi"/>
          <w:bCs/>
        </w:rPr>
        <w:t xml:space="preserve"> and multiple concurrent MGs under objective 1 in [1]was provided.</w:t>
      </w:r>
    </w:p>
    <w:p w14:paraId="0EF6599A" w14:textId="3A9FB83E" w:rsidR="00D12979" w:rsidRPr="002440D5" w:rsidRDefault="00D12979" w:rsidP="002440D5">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5658DF" w14:paraId="7E776BC5" w14:textId="77777777" w:rsidTr="005658DF">
        <w:tc>
          <w:tcPr>
            <w:tcW w:w="9629" w:type="dxa"/>
          </w:tcPr>
          <w:p w14:paraId="45D28A80" w14:textId="77777777" w:rsidR="005658DF" w:rsidRPr="006E712C" w:rsidRDefault="005658DF" w:rsidP="005658DF">
            <w:pPr>
              <w:pStyle w:val="B1"/>
              <w:ind w:left="0" w:firstLine="0"/>
              <w:jc w:val="both"/>
              <w:rPr>
                <w:lang w:eastAsia="ja-JP"/>
              </w:rPr>
            </w:pPr>
            <w:r w:rsidRPr="006E712C">
              <w:rPr>
                <w:lang w:eastAsia="ja-JP"/>
              </w:rPr>
              <w:t>The following objectives are considered in this WI:</w:t>
            </w:r>
          </w:p>
          <w:p w14:paraId="003B68C9" w14:textId="77777777" w:rsidR="0042572D" w:rsidRDefault="0042572D" w:rsidP="0042572D">
            <w:pPr>
              <w:numPr>
                <w:ilvl w:val="0"/>
                <w:numId w:val="20"/>
              </w:numPr>
              <w:overflowPunct w:val="0"/>
              <w:autoSpaceDE w:val="0"/>
              <w:autoSpaceDN w:val="0"/>
              <w:adjustRightInd w:val="0"/>
              <w:spacing w:after="180" w:line="240" w:lineRule="auto"/>
              <w:rPr>
                <w:rFonts w:ascii="Times New Roman" w:eastAsia="Batang" w:hAnsi="Times New Roman" w:cs="Times New Roman"/>
                <w:sz w:val="20"/>
                <w:szCs w:val="20"/>
              </w:rPr>
            </w:pPr>
            <w:r>
              <w:rPr>
                <w:rFonts w:eastAsia="Batang"/>
              </w:rPr>
              <w:t xml:space="preserve">Enhancements of pre-configured MGs, multiple concurrent MGs and NCSG </w:t>
            </w:r>
          </w:p>
          <w:p w14:paraId="022F9BEC" w14:textId="77777777" w:rsidR="0042572D" w:rsidRDefault="0042572D" w:rsidP="0042572D">
            <w:pPr>
              <w:numPr>
                <w:ilvl w:val="1"/>
                <w:numId w:val="23"/>
              </w:numPr>
              <w:overflowPunct w:val="0"/>
              <w:autoSpaceDE w:val="0"/>
              <w:autoSpaceDN w:val="0"/>
              <w:adjustRightInd w:val="0"/>
              <w:spacing w:after="120" w:line="240" w:lineRule="auto"/>
              <w:rPr>
                <w:rFonts w:eastAsia="PMingLiU"/>
                <w:lang w:val="en-GB" w:eastAsia="zh-TW"/>
              </w:rPr>
            </w:pPr>
            <w:r>
              <w:rPr>
                <w:lang w:eastAsia="zh-TW"/>
              </w:rPr>
              <w:t>Define RRM requirements for UEs configured with a combination of pre-configured MGs, and/or concurrent MGs and/or NCSG [RAN4]</w:t>
            </w:r>
          </w:p>
          <w:p w14:paraId="777D695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Prioritize at least joint requirements for UE configured with</w:t>
            </w:r>
          </w:p>
          <w:p w14:paraId="213F87E3"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14:paraId="1D4CE02A"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14:paraId="294076C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1: </w:t>
            </w:r>
            <w:r>
              <w:t>Gaps that are configured for NTN are precluded in Case 1 and Case 2</w:t>
            </w:r>
          </w:p>
          <w:p w14:paraId="2919DA75"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2: </w:t>
            </w:r>
            <w:r>
              <w:t>The requirement discussions on the scenarios that NCSG is considered in Case 1 and that Pre-configured MG is considered in Case 2 will be started after RAN#99.</w:t>
            </w:r>
          </w:p>
          <w:p w14:paraId="5FDE8162"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Note 3: Prioritization among other possible combinations of pre-configured MG, concurrent MG, NTN gaps and NCSG can be discussed after RAN#99</w:t>
            </w:r>
          </w:p>
          <w:p w14:paraId="78BCCFA9" w14:textId="4686A3AA" w:rsidR="005658DF" w:rsidRPr="00DC26C8" w:rsidRDefault="0042572D" w:rsidP="00DC26C8">
            <w:pPr>
              <w:numPr>
                <w:ilvl w:val="2"/>
                <w:numId w:val="24"/>
              </w:numPr>
              <w:overflowPunct w:val="0"/>
              <w:autoSpaceDE w:val="0"/>
              <w:autoSpaceDN w:val="0"/>
              <w:adjustRightInd w:val="0"/>
              <w:spacing w:after="120" w:line="240" w:lineRule="auto"/>
              <w:rPr>
                <w:rFonts w:eastAsia="Batang"/>
                <w:lang w:eastAsia="en-GB"/>
              </w:rPr>
            </w:pPr>
            <w:r>
              <w:t>Note 4: This WID does not include any inter-working with MUSIM gaps</w:t>
            </w:r>
          </w:p>
        </w:tc>
      </w:tr>
    </w:tbl>
    <w:p w14:paraId="54DEE1A0" w14:textId="0582ACEB" w:rsidR="004607E0" w:rsidRDefault="004607E0" w:rsidP="00EC0869">
      <w:pPr>
        <w:tabs>
          <w:tab w:val="num" w:pos="2160"/>
        </w:tabs>
        <w:spacing w:after="0"/>
        <w:jc w:val="both"/>
        <w:rPr>
          <w:rFonts w:cstheme="minorHAnsi"/>
          <w:bCs/>
        </w:rPr>
      </w:pPr>
    </w:p>
    <w:p w14:paraId="1330B0BF" w14:textId="77777777" w:rsidR="004E75C9" w:rsidRDefault="004E75C9" w:rsidP="002241D0">
      <w:pPr>
        <w:tabs>
          <w:tab w:val="num" w:pos="2160"/>
        </w:tabs>
        <w:spacing w:after="0"/>
        <w:jc w:val="both"/>
        <w:rPr>
          <w:rFonts w:cstheme="minorHAnsi"/>
          <w:bCs/>
        </w:rPr>
      </w:pPr>
      <w:bookmarkStart w:id="3" w:name="OLE_LINK14"/>
      <w:bookmarkStart w:id="4" w:name="OLE_LINK15"/>
    </w:p>
    <w:p w14:paraId="23F0231A" w14:textId="741F96AB" w:rsidR="005A6BCA" w:rsidRPr="008F083C" w:rsidRDefault="008866F9" w:rsidP="003C6F7A">
      <w:pPr>
        <w:pStyle w:val="Heading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0AA71F54" w14:textId="343AEECE" w:rsidR="00D20DF1" w:rsidRPr="00D20DF1" w:rsidRDefault="00D20DF1" w:rsidP="003C6F7A">
      <w:pPr>
        <w:pStyle w:val="Heading1"/>
        <w:numPr>
          <w:ilvl w:val="1"/>
          <w:numId w:val="2"/>
        </w:numPr>
        <w:rPr>
          <w:rFonts w:asciiTheme="minorHAnsi" w:hAnsiTheme="minorHAnsi" w:cstheme="minorHAnsi"/>
          <w:lang w:eastAsia="zh-CN"/>
        </w:rPr>
      </w:pPr>
      <w:r>
        <w:rPr>
          <w:rFonts w:asciiTheme="minorHAnsi" w:hAnsiTheme="minorHAnsi" w:cstheme="minorHAnsi"/>
          <w:lang w:eastAsia="zh-CN"/>
        </w:rPr>
        <w:t>T</w:t>
      </w:r>
      <w:r w:rsidRPr="00D20DF1">
        <w:rPr>
          <w:rFonts w:asciiTheme="minorHAnsi" w:hAnsiTheme="minorHAnsi" w:cstheme="minorHAnsi"/>
          <w:lang w:eastAsia="zh-CN"/>
        </w:rPr>
        <w:t xml:space="preserve">he max number of supported gaps </w:t>
      </w:r>
    </w:p>
    <w:p w14:paraId="69A02AAC" w14:textId="0CFEFDB8" w:rsidR="0042112E" w:rsidRDefault="0042112E" w:rsidP="0042112E">
      <w:pPr>
        <w:tabs>
          <w:tab w:val="num" w:pos="2160"/>
        </w:tabs>
        <w:spacing w:after="0"/>
        <w:jc w:val="both"/>
        <w:rPr>
          <w:rFonts w:cstheme="minorHAnsi"/>
          <w:bCs/>
        </w:rPr>
      </w:pPr>
      <w:r>
        <w:rPr>
          <w:rFonts w:cstheme="minorHAnsi"/>
          <w:bCs/>
        </w:rPr>
        <w:t>RRM requirements on the maximum number</w:t>
      </w:r>
      <w:r w:rsidR="00DB5A4F">
        <w:rPr>
          <w:rFonts w:cstheme="minorHAnsi"/>
          <w:bCs/>
        </w:rPr>
        <w:t xml:space="preserve"> in Rel17 can be reused. But some </w:t>
      </w:r>
      <w:r w:rsidR="00D8554E">
        <w:rPr>
          <w:rFonts w:cstheme="minorHAnsi"/>
          <w:bCs/>
        </w:rPr>
        <w:t>clarification</w:t>
      </w:r>
      <w:r>
        <w:rPr>
          <w:rFonts w:cstheme="minorHAnsi"/>
          <w:bCs/>
        </w:rPr>
        <w:t xml:space="preserve"> below need</w:t>
      </w:r>
      <w:r w:rsidR="00E847F9">
        <w:rPr>
          <w:rFonts w:cstheme="minorHAnsi"/>
          <w:bCs/>
        </w:rPr>
        <w:t>s</w:t>
      </w:r>
      <w:r>
        <w:rPr>
          <w:rFonts w:cstheme="minorHAnsi"/>
          <w:bCs/>
        </w:rPr>
        <w:t xml:space="preserve"> to be updated</w:t>
      </w:r>
      <w:r w:rsidR="004776A2">
        <w:rPr>
          <w:rFonts w:cstheme="minorHAnsi"/>
          <w:bCs/>
        </w:rPr>
        <w:t>.</w:t>
      </w:r>
      <w:r>
        <w:rPr>
          <w:rFonts w:cstheme="minorHAnsi"/>
          <w:bCs/>
        </w:rPr>
        <w:t xml:space="preserve"> </w:t>
      </w:r>
    </w:p>
    <w:p w14:paraId="4091FFEC" w14:textId="77777777" w:rsidR="0042112E" w:rsidRDefault="0042112E" w:rsidP="0042112E">
      <w:pPr>
        <w:tabs>
          <w:tab w:val="num" w:pos="2160"/>
        </w:tabs>
        <w:spacing w:after="0"/>
        <w:jc w:val="both"/>
        <w:rPr>
          <w:rFonts w:cstheme="minorHAnsi"/>
          <w:bCs/>
        </w:rPr>
      </w:pPr>
    </w:p>
    <w:p w14:paraId="72DD9066" w14:textId="174E0699" w:rsidR="009A3C25" w:rsidRDefault="004776A2" w:rsidP="0042112E">
      <w:pPr>
        <w:tabs>
          <w:tab w:val="num" w:pos="2160"/>
        </w:tabs>
        <w:spacing w:after="0"/>
        <w:jc w:val="both"/>
        <w:rPr>
          <w:rFonts w:cstheme="minorHAnsi"/>
          <w:b/>
          <w:bCs/>
          <w:i/>
          <w:iCs/>
        </w:rPr>
      </w:pPr>
      <w:r w:rsidRPr="00202E14">
        <w:rPr>
          <w:rFonts w:cstheme="minorHAnsi"/>
          <w:b/>
          <w:i/>
          <w:iCs/>
          <w:color w:val="000000"/>
          <w:u w:val="single"/>
        </w:rPr>
        <w:t xml:space="preserve">Proposal </w:t>
      </w:r>
      <w:r w:rsidR="004017D0">
        <w:rPr>
          <w:rFonts w:cstheme="minorHAnsi"/>
          <w:b/>
          <w:i/>
          <w:iCs/>
          <w:color w:val="000000"/>
          <w:u w:val="single"/>
        </w:rPr>
        <w:t>1</w:t>
      </w:r>
      <w:r w:rsidRPr="00202E14">
        <w:rPr>
          <w:rFonts w:cstheme="minorHAnsi"/>
          <w:b/>
          <w:i/>
          <w:iCs/>
          <w:color w:val="000000"/>
        </w:rPr>
        <w:t xml:space="preserve">: </w:t>
      </w:r>
      <w:r w:rsidRPr="00F61045">
        <w:rPr>
          <w:rFonts w:cstheme="minorHAnsi"/>
          <w:b/>
          <w:bCs/>
          <w:i/>
          <w:iCs/>
        </w:rPr>
        <w:t xml:space="preserve">RRM requirements on the maximum number </w:t>
      </w:r>
      <w:r w:rsidR="007570A0">
        <w:rPr>
          <w:rFonts w:cstheme="minorHAnsi"/>
          <w:b/>
          <w:bCs/>
          <w:i/>
          <w:iCs/>
        </w:rPr>
        <w:t>of UE supported concurrent gaps</w:t>
      </w:r>
      <w:r w:rsidR="007570A0" w:rsidRPr="00EF3F94">
        <w:rPr>
          <w:rFonts w:cstheme="minorHAnsi"/>
          <w:b/>
          <w:bCs/>
          <w:i/>
          <w:iCs/>
        </w:rPr>
        <w:t xml:space="preserve"> </w:t>
      </w:r>
      <w:r w:rsidR="00167769" w:rsidRPr="00F61045">
        <w:rPr>
          <w:rFonts w:cstheme="minorHAnsi"/>
          <w:b/>
          <w:bCs/>
          <w:i/>
          <w:iCs/>
        </w:rPr>
        <w:t>when NCSG being c</w:t>
      </w:r>
      <w:r w:rsidR="00503FE9" w:rsidRPr="00F61045">
        <w:rPr>
          <w:rFonts w:cstheme="minorHAnsi"/>
          <w:b/>
          <w:bCs/>
          <w:i/>
          <w:iCs/>
        </w:rPr>
        <w:t xml:space="preserve">onfigured as one of </w:t>
      </w:r>
      <w:r w:rsidR="007570A0">
        <w:rPr>
          <w:rFonts w:cstheme="minorHAnsi"/>
          <w:b/>
          <w:bCs/>
          <w:i/>
          <w:iCs/>
        </w:rPr>
        <w:t>them</w:t>
      </w:r>
      <w:r w:rsidR="00503FE9" w:rsidRPr="00F61045">
        <w:rPr>
          <w:rFonts w:cstheme="minorHAnsi"/>
          <w:b/>
          <w:bCs/>
          <w:i/>
          <w:iCs/>
        </w:rPr>
        <w:t xml:space="preserve"> can be defined as</w:t>
      </w:r>
      <w:r w:rsidR="003539C2" w:rsidRPr="003539C2">
        <w:rPr>
          <w:rFonts w:cstheme="minorHAnsi"/>
          <w:b/>
          <w:bCs/>
          <w:i/>
          <w:iCs/>
        </w:rPr>
        <w:t xml:space="preserve"> </w:t>
      </w:r>
      <w:r w:rsidR="003539C2" w:rsidRPr="00EF3F94">
        <w:rPr>
          <w:rFonts w:cstheme="minorHAnsi"/>
          <w:b/>
          <w:bCs/>
          <w:i/>
          <w:iCs/>
        </w:rPr>
        <w:t>below</w:t>
      </w:r>
      <w:r w:rsidR="00503FE9" w:rsidRPr="00F61045">
        <w:rPr>
          <w:rFonts w:cstheme="minorHAnsi"/>
          <w:b/>
          <w:bCs/>
          <w:i/>
          <w:iCs/>
        </w:rPr>
        <w:t>:</w:t>
      </w:r>
    </w:p>
    <w:p w14:paraId="3C13C8BE" w14:textId="0F8816C0" w:rsidR="0042112E" w:rsidRPr="007570A0" w:rsidRDefault="004776A2" w:rsidP="0042112E">
      <w:pPr>
        <w:tabs>
          <w:tab w:val="num" w:pos="2160"/>
        </w:tabs>
        <w:spacing w:after="0"/>
        <w:jc w:val="both"/>
        <w:rPr>
          <w:rFonts w:cstheme="minorHAnsi"/>
          <w:i/>
          <w:iCs/>
          <w:color w:val="000000"/>
        </w:rPr>
      </w:pPr>
      <w:r w:rsidRPr="00650206">
        <w:rPr>
          <w:rFonts w:cstheme="minorHAnsi"/>
          <w:b/>
          <w:bCs/>
          <w:i/>
          <w:iCs/>
          <w:color w:val="000000"/>
        </w:rPr>
        <w:t xml:space="preserve"> </w:t>
      </w:r>
      <w:r w:rsidR="0042112E" w:rsidRPr="007570A0">
        <w:rPr>
          <w:snapToGrid w:val="0"/>
        </w:rPr>
        <w:t xml:space="preserve">Table 9.1.8-1: The number of </w:t>
      </w:r>
      <w:r w:rsidR="0042112E" w:rsidRPr="007570A0">
        <w:t>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tblGrid>
      <w:tr w:rsidR="0042112E" w:rsidRPr="00621286" w14:paraId="63D2ABE3" w14:textId="77777777" w:rsidTr="001A56BF">
        <w:trPr>
          <w:jc w:val="center"/>
        </w:trPr>
        <w:tc>
          <w:tcPr>
            <w:tcW w:w="1340" w:type="dxa"/>
            <w:vMerge w:val="restart"/>
            <w:tcMar>
              <w:top w:w="80" w:type="dxa"/>
              <w:left w:w="80" w:type="dxa"/>
              <w:bottom w:w="80" w:type="dxa"/>
              <w:right w:w="80" w:type="dxa"/>
            </w:tcMar>
            <w:hideMark/>
          </w:tcPr>
          <w:p w14:paraId="5E08E9DA" w14:textId="77777777" w:rsidR="0042112E" w:rsidRDefault="0042112E" w:rsidP="001A56BF">
            <w:pPr>
              <w:pStyle w:val="TAH"/>
              <w:rPr>
                <w:lang w:val="en-US" w:eastAsia="zh-CN"/>
              </w:rPr>
            </w:pPr>
            <w:r w:rsidRPr="00621286">
              <w:rPr>
                <w:lang w:val="en-US" w:eastAsia="zh-CN"/>
              </w:rPr>
              <w:t>Gap Combination</w:t>
            </w:r>
          </w:p>
          <w:p w14:paraId="17003F51" w14:textId="77777777" w:rsidR="0042112E" w:rsidRPr="00621286" w:rsidRDefault="0042112E" w:rsidP="001A56BF">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7F89C836" w14:textId="2B0D50EE" w:rsidR="0042112E" w:rsidRPr="00621286" w:rsidRDefault="0042112E" w:rsidP="001A56BF">
            <w:pPr>
              <w:pStyle w:val="TAH"/>
              <w:rPr>
                <w:lang w:val="en-US" w:eastAsia="zh-CN"/>
              </w:rPr>
            </w:pPr>
            <w:r w:rsidRPr="00621286">
              <w:rPr>
                <w:lang w:val="en-US" w:eastAsia="zh-CN"/>
              </w:rPr>
              <w:t xml:space="preserve">The number of </w:t>
            </w:r>
            <w:r w:rsidRPr="00621286">
              <w:rPr>
                <w:lang w:eastAsia="zh-CN"/>
              </w:rPr>
              <w:t xml:space="preserve">simultaneous </w:t>
            </w:r>
            <w:r w:rsidRPr="00F61045">
              <w:rPr>
                <w:lang w:eastAsia="zh-CN"/>
              </w:rPr>
              <w:t>configured</w:t>
            </w:r>
            <w:r w:rsidRPr="001A2CA8">
              <w:rPr>
                <w:color w:val="FF0000"/>
                <w:lang w:eastAsia="zh-CN"/>
              </w:rPr>
              <w:t xml:space="preserve"> </w:t>
            </w:r>
            <w:r w:rsidRPr="00621286">
              <w:rPr>
                <w:lang w:eastAsia="zh-CN"/>
              </w:rPr>
              <w:t>measurement gap patterns</w:t>
            </w:r>
          </w:p>
        </w:tc>
      </w:tr>
      <w:tr w:rsidR="0042112E" w:rsidRPr="00E93BB5" w14:paraId="0B73F48C" w14:textId="77777777" w:rsidTr="001A56BF">
        <w:trPr>
          <w:jc w:val="center"/>
        </w:trPr>
        <w:tc>
          <w:tcPr>
            <w:tcW w:w="1340" w:type="dxa"/>
            <w:vMerge/>
            <w:tcMar>
              <w:top w:w="80" w:type="dxa"/>
              <w:left w:w="80" w:type="dxa"/>
              <w:bottom w:w="80" w:type="dxa"/>
              <w:right w:w="80" w:type="dxa"/>
            </w:tcMar>
            <w:hideMark/>
          </w:tcPr>
          <w:p w14:paraId="24190F70" w14:textId="77777777" w:rsidR="0042112E" w:rsidRPr="00E93BB5" w:rsidRDefault="0042112E" w:rsidP="001A56BF">
            <w:pPr>
              <w:pStyle w:val="TAH"/>
              <w:rPr>
                <w:lang w:val="en-US" w:eastAsia="zh-CN"/>
              </w:rPr>
            </w:pPr>
          </w:p>
        </w:tc>
        <w:tc>
          <w:tcPr>
            <w:tcW w:w="1619" w:type="dxa"/>
            <w:tcMar>
              <w:top w:w="80" w:type="dxa"/>
              <w:left w:w="80" w:type="dxa"/>
              <w:bottom w:w="80" w:type="dxa"/>
              <w:right w:w="80" w:type="dxa"/>
            </w:tcMar>
            <w:hideMark/>
          </w:tcPr>
          <w:p w14:paraId="70720BB5" w14:textId="664B2EA4" w:rsidR="0042112E" w:rsidRPr="00E93BB5" w:rsidRDefault="0042112E" w:rsidP="001A56BF">
            <w:pPr>
              <w:pStyle w:val="TAH"/>
              <w:rPr>
                <w:lang w:val="en-US" w:eastAsia="zh-CN"/>
              </w:rPr>
            </w:pPr>
            <w:r w:rsidRPr="00E93BB5">
              <w:rPr>
                <w:lang w:val="en-US" w:eastAsia="zh-CN"/>
              </w:rPr>
              <w:t>Per-FR1 measurement gap</w:t>
            </w:r>
            <w:r w:rsidR="00ED67F7">
              <w:rPr>
                <w:vertAlign w:val="superscript"/>
                <w:lang w:val="en-US" w:eastAsia="zh-CN"/>
              </w:rPr>
              <w:t xml:space="preserve"> </w:t>
            </w:r>
            <w:r w:rsidR="00ED67F7" w:rsidRPr="007570A0">
              <w:rPr>
                <w:color w:val="FF0000"/>
                <w:vertAlign w:val="superscript"/>
                <w:lang w:val="en-US" w:eastAsia="zh-CN"/>
              </w:rPr>
              <w:t xml:space="preserve">Note </w:t>
            </w:r>
            <w:r w:rsidR="00F61045" w:rsidRPr="007570A0">
              <w:rPr>
                <w:color w:val="FF0000"/>
                <w:vertAlign w:val="superscript"/>
                <w:lang w:val="en-US" w:eastAsia="zh-CN"/>
              </w:rPr>
              <w:t>x</w:t>
            </w:r>
          </w:p>
        </w:tc>
        <w:tc>
          <w:tcPr>
            <w:tcW w:w="1332" w:type="dxa"/>
            <w:tcMar>
              <w:top w:w="80" w:type="dxa"/>
              <w:left w:w="80" w:type="dxa"/>
              <w:bottom w:w="80" w:type="dxa"/>
              <w:right w:w="80" w:type="dxa"/>
            </w:tcMar>
            <w:hideMark/>
          </w:tcPr>
          <w:p w14:paraId="62381EA8" w14:textId="2B5080FE" w:rsidR="0042112E" w:rsidRPr="00E93BB5" w:rsidRDefault="0042112E" w:rsidP="001A56BF">
            <w:pPr>
              <w:pStyle w:val="TAH"/>
              <w:rPr>
                <w:lang w:val="en-US" w:eastAsia="zh-CN"/>
              </w:rPr>
            </w:pPr>
            <w:r w:rsidRPr="00E93BB5">
              <w:rPr>
                <w:lang w:val="en-US" w:eastAsia="zh-CN"/>
              </w:rPr>
              <w:t>Per-FR2 measurement gap</w:t>
            </w:r>
            <w:r w:rsidR="00ED67F7">
              <w:rPr>
                <w:vertAlign w:val="superscript"/>
                <w:lang w:val="en-US" w:eastAsia="zh-CN"/>
              </w:rPr>
              <w:t xml:space="preserve"> </w:t>
            </w:r>
            <w:r w:rsidR="00ED67F7" w:rsidRPr="007570A0">
              <w:rPr>
                <w:color w:val="FF0000"/>
                <w:vertAlign w:val="superscript"/>
                <w:lang w:val="en-US" w:eastAsia="zh-CN"/>
              </w:rPr>
              <w:t xml:space="preserve">Note </w:t>
            </w:r>
            <w:r w:rsidR="00F61045" w:rsidRPr="007570A0">
              <w:rPr>
                <w:color w:val="FF0000"/>
                <w:vertAlign w:val="superscript"/>
                <w:lang w:val="en-US" w:eastAsia="zh-CN"/>
              </w:rPr>
              <w:t>x</w:t>
            </w:r>
          </w:p>
        </w:tc>
        <w:tc>
          <w:tcPr>
            <w:tcW w:w="1468" w:type="dxa"/>
            <w:tcMar>
              <w:top w:w="80" w:type="dxa"/>
              <w:left w:w="80" w:type="dxa"/>
              <w:bottom w:w="80" w:type="dxa"/>
              <w:right w:w="80" w:type="dxa"/>
            </w:tcMar>
            <w:hideMark/>
          </w:tcPr>
          <w:p w14:paraId="1DFCEF45" w14:textId="77A55E62" w:rsidR="0042112E" w:rsidRPr="00E93BB5" w:rsidRDefault="0042112E" w:rsidP="001A56BF">
            <w:pPr>
              <w:pStyle w:val="TAH"/>
              <w:rPr>
                <w:lang w:val="en-US" w:eastAsia="zh-CN"/>
              </w:rPr>
            </w:pPr>
            <w:r w:rsidRPr="00E93BB5">
              <w:rPr>
                <w:lang w:val="en-US" w:eastAsia="zh-CN"/>
              </w:rPr>
              <w:t>Per-UE measurement gap</w:t>
            </w:r>
            <w:r w:rsidR="00ED67F7">
              <w:rPr>
                <w:vertAlign w:val="superscript"/>
                <w:lang w:val="en-US" w:eastAsia="zh-CN"/>
              </w:rPr>
              <w:t xml:space="preserve"> </w:t>
            </w:r>
            <w:r w:rsidR="00ED67F7" w:rsidRPr="007570A0">
              <w:rPr>
                <w:color w:val="FF0000"/>
                <w:vertAlign w:val="superscript"/>
                <w:lang w:val="en-US" w:eastAsia="zh-CN"/>
              </w:rPr>
              <w:t xml:space="preserve">Note </w:t>
            </w:r>
            <w:r w:rsidR="00F61045" w:rsidRPr="007570A0">
              <w:rPr>
                <w:color w:val="FF0000"/>
                <w:vertAlign w:val="superscript"/>
                <w:lang w:val="en-US" w:eastAsia="zh-CN"/>
              </w:rPr>
              <w:t>x</w:t>
            </w:r>
          </w:p>
        </w:tc>
      </w:tr>
      <w:tr w:rsidR="0042112E" w:rsidRPr="007A6F63" w14:paraId="406E5EF7" w14:textId="77777777" w:rsidTr="001A56BF">
        <w:trPr>
          <w:jc w:val="center"/>
        </w:trPr>
        <w:tc>
          <w:tcPr>
            <w:tcW w:w="1340" w:type="dxa"/>
            <w:tcMar>
              <w:top w:w="80" w:type="dxa"/>
              <w:left w:w="80" w:type="dxa"/>
              <w:bottom w:w="80" w:type="dxa"/>
              <w:right w:w="80" w:type="dxa"/>
            </w:tcMar>
            <w:hideMark/>
          </w:tcPr>
          <w:p w14:paraId="7A796776" w14:textId="77777777" w:rsidR="0042112E" w:rsidRPr="00621286" w:rsidRDefault="0042112E" w:rsidP="001A56BF">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1E831A72" w14:textId="77777777" w:rsidR="0042112E" w:rsidRPr="00116FF1" w:rsidRDefault="0042112E" w:rsidP="001A56BF">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269A5591" w14:textId="77777777" w:rsidR="0042112E" w:rsidRPr="007A6F63" w:rsidRDefault="0042112E" w:rsidP="001A56BF">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09D16077" w14:textId="77777777" w:rsidR="0042112E" w:rsidRPr="007A6F63" w:rsidRDefault="0042112E" w:rsidP="001A56BF">
            <w:pPr>
              <w:pStyle w:val="TAC"/>
              <w:rPr>
                <w:lang w:val="en-US" w:eastAsia="zh-CN"/>
              </w:rPr>
            </w:pPr>
            <w:r w:rsidRPr="007A6F63">
              <w:rPr>
                <w:lang w:val="en-US" w:eastAsia="zh-CN"/>
              </w:rPr>
              <w:t>0</w:t>
            </w:r>
          </w:p>
        </w:tc>
      </w:tr>
      <w:tr w:rsidR="0042112E" w:rsidRPr="00BD0EB9" w14:paraId="748FD6CE" w14:textId="77777777" w:rsidTr="001A56BF">
        <w:trPr>
          <w:jc w:val="center"/>
        </w:trPr>
        <w:tc>
          <w:tcPr>
            <w:tcW w:w="1340" w:type="dxa"/>
            <w:tcMar>
              <w:top w:w="80" w:type="dxa"/>
              <w:left w:w="80" w:type="dxa"/>
              <w:bottom w:w="80" w:type="dxa"/>
              <w:right w:w="80" w:type="dxa"/>
            </w:tcMar>
            <w:hideMark/>
          </w:tcPr>
          <w:p w14:paraId="653E0A3C" w14:textId="77777777" w:rsidR="0042112E" w:rsidRPr="007A6F63" w:rsidRDefault="0042112E" w:rsidP="001A56BF">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181B9E34" w14:textId="77777777" w:rsidR="0042112E" w:rsidRPr="00BD0EB9" w:rsidRDefault="0042112E" w:rsidP="001A56BF">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7690F4C6" w14:textId="77777777" w:rsidR="0042112E" w:rsidRPr="00D1306A" w:rsidRDefault="0042112E" w:rsidP="001A56BF">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320B3F80" w14:textId="77777777" w:rsidR="0042112E" w:rsidRPr="00BD0EB9" w:rsidRDefault="0042112E" w:rsidP="001A56BF">
            <w:pPr>
              <w:pStyle w:val="TAC"/>
              <w:rPr>
                <w:lang w:val="en-US" w:eastAsia="zh-CN"/>
              </w:rPr>
            </w:pPr>
            <w:r w:rsidRPr="00BD0EB9">
              <w:rPr>
                <w:lang w:val="en-US" w:eastAsia="zh-CN"/>
              </w:rPr>
              <w:t>0</w:t>
            </w:r>
          </w:p>
        </w:tc>
      </w:tr>
      <w:tr w:rsidR="0042112E" w:rsidRPr="00D40CBD" w14:paraId="061B1C30" w14:textId="77777777" w:rsidTr="001A56BF">
        <w:trPr>
          <w:jc w:val="center"/>
        </w:trPr>
        <w:tc>
          <w:tcPr>
            <w:tcW w:w="1340" w:type="dxa"/>
            <w:tcMar>
              <w:top w:w="80" w:type="dxa"/>
              <w:left w:w="80" w:type="dxa"/>
              <w:bottom w:w="80" w:type="dxa"/>
              <w:right w:w="80" w:type="dxa"/>
            </w:tcMar>
            <w:hideMark/>
          </w:tcPr>
          <w:p w14:paraId="4D309DB6" w14:textId="77777777" w:rsidR="0042112E" w:rsidRPr="00D1306A" w:rsidRDefault="0042112E" w:rsidP="001A56BF">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5D1F3924" w14:textId="77777777" w:rsidR="0042112E" w:rsidRPr="00BD0EB9" w:rsidRDefault="0042112E" w:rsidP="001A56BF">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11DFF4BF" w14:textId="77777777" w:rsidR="0042112E" w:rsidRPr="00BD0EB9" w:rsidRDefault="0042112E" w:rsidP="001A56BF">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7BCEE9F" w14:textId="77777777" w:rsidR="0042112E" w:rsidRPr="00D40CBD" w:rsidRDefault="0042112E" w:rsidP="001A56BF">
            <w:pPr>
              <w:pStyle w:val="TAC"/>
              <w:rPr>
                <w:lang w:val="en-US" w:eastAsia="zh-CN"/>
              </w:rPr>
            </w:pPr>
            <w:r w:rsidRPr="00D40CBD">
              <w:rPr>
                <w:lang w:val="en-US" w:eastAsia="zh-CN"/>
              </w:rPr>
              <w:t>2</w:t>
            </w:r>
          </w:p>
        </w:tc>
      </w:tr>
      <w:tr w:rsidR="0042112E" w:rsidRPr="00621286" w14:paraId="3FC122D6" w14:textId="77777777" w:rsidTr="001A56BF">
        <w:trPr>
          <w:jc w:val="center"/>
        </w:trPr>
        <w:tc>
          <w:tcPr>
            <w:tcW w:w="1340" w:type="dxa"/>
            <w:tcMar>
              <w:top w:w="80" w:type="dxa"/>
              <w:left w:w="80" w:type="dxa"/>
              <w:bottom w:w="80" w:type="dxa"/>
              <w:right w:w="80" w:type="dxa"/>
            </w:tcMar>
            <w:hideMark/>
          </w:tcPr>
          <w:p w14:paraId="5915096B" w14:textId="77777777" w:rsidR="0042112E" w:rsidRPr="000D4BA3" w:rsidRDefault="0042112E" w:rsidP="001A56BF">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7173F9D" w14:textId="77777777" w:rsidR="0042112E" w:rsidRPr="00D40CBD" w:rsidRDefault="0042112E" w:rsidP="001A56BF">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71F03988" w14:textId="77777777" w:rsidR="0042112E" w:rsidRPr="00D40CBD" w:rsidRDefault="0042112E" w:rsidP="001A56BF">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27DC0BE5" w14:textId="77777777" w:rsidR="0042112E" w:rsidRPr="00621286" w:rsidRDefault="0042112E" w:rsidP="001A56BF">
            <w:pPr>
              <w:pStyle w:val="TAC"/>
              <w:rPr>
                <w:lang w:val="en-US" w:eastAsia="zh-CN"/>
              </w:rPr>
            </w:pPr>
            <w:r w:rsidRPr="00D40CBD">
              <w:rPr>
                <w:lang w:val="en-US" w:eastAsia="zh-CN"/>
              </w:rPr>
              <w:t>1</w:t>
            </w:r>
          </w:p>
        </w:tc>
      </w:tr>
      <w:tr w:rsidR="0042112E" w:rsidRPr="00BD0EB9" w14:paraId="1F6B1149" w14:textId="77777777" w:rsidTr="001A56BF">
        <w:trPr>
          <w:jc w:val="center"/>
        </w:trPr>
        <w:tc>
          <w:tcPr>
            <w:tcW w:w="1340" w:type="dxa"/>
            <w:tcMar>
              <w:top w:w="80" w:type="dxa"/>
              <w:left w:w="80" w:type="dxa"/>
              <w:bottom w:w="80" w:type="dxa"/>
              <w:right w:w="80" w:type="dxa"/>
            </w:tcMar>
            <w:hideMark/>
          </w:tcPr>
          <w:p w14:paraId="6F6252FE" w14:textId="77777777" w:rsidR="0042112E" w:rsidRPr="00D40CBD" w:rsidRDefault="0042112E" w:rsidP="001A56BF">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2A16BFA7" w14:textId="77777777" w:rsidR="0042112E" w:rsidRPr="00D40CBD" w:rsidRDefault="0042112E" w:rsidP="001A56BF">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45C33A5E" w14:textId="77777777" w:rsidR="0042112E" w:rsidRPr="00BD0EB9" w:rsidRDefault="0042112E" w:rsidP="001A56BF">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6DA2F3AC" w14:textId="77777777" w:rsidR="0042112E" w:rsidRPr="00BD0EB9" w:rsidRDefault="0042112E" w:rsidP="001A56BF">
            <w:pPr>
              <w:pStyle w:val="TAC"/>
              <w:rPr>
                <w:lang w:val="en-US" w:eastAsia="zh-CN"/>
              </w:rPr>
            </w:pPr>
            <w:r w:rsidRPr="00BD0EB9">
              <w:rPr>
                <w:lang w:val="en-US" w:eastAsia="zh-CN"/>
              </w:rPr>
              <w:t>1</w:t>
            </w:r>
          </w:p>
        </w:tc>
      </w:tr>
      <w:tr w:rsidR="0042112E" w:rsidRPr="00621286" w14:paraId="28F243D2" w14:textId="77777777" w:rsidTr="001A56BF">
        <w:trPr>
          <w:jc w:val="center"/>
        </w:trPr>
        <w:tc>
          <w:tcPr>
            <w:tcW w:w="1340" w:type="dxa"/>
            <w:tcMar>
              <w:top w:w="80" w:type="dxa"/>
              <w:left w:w="80" w:type="dxa"/>
              <w:bottom w:w="80" w:type="dxa"/>
              <w:right w:w="80" w:type="dxa"/>
            </w:tcMar>
            <w:hideMark/>
          </w:tcPr>
          <w:p w14:paraId="6982E479" w14:textId="77777777" w:rsidR="0042112E" w:rsidRPr="00BD0EB9" w:rsidRDefault="0042112E" w:rsidP="001A56BF">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5D83F6AF" w14:textId="77777777" w:rsidR="0042112E" w:rsidRPr="000C1829" w:rsidRDefault="0042112E" w:rsidP="001A56BF">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2A9B73AA" w14:textId="77777777" w:rsidR="0042112E" w:rsidRPr="00621286" w:rsidRDefault="0042112E" w:rsidP="001A56BF">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28B0FD4D" w14:textId="77777777" w:rsidR="0042112E" w:rsidRPr="00621286" w:rsidRDefault="0042112E" w:rsidP="001A56BF">
            <w:pPr>
              <w:pStyle w:val="TAC"/>
              <w:rPr>
                <w:lang w:val="en-US" w:eastAsia="zh-CN"/>
              </w:rPr>
            </w:pPr>
            <w:r w:rsidRPr="00621286">
              <w:rPr>
                <w:lang w:val="en-US" w:eastAsia="zh-CN"/>
              </w:rPr>
              <w:t>1</w:t>
            </w:r>
          </w:p>
        </w:tc>
      </w:tr>
      <w:tr w:rsidR="0042112E" w:rsidRPr="009E2C9D" w14:paraId="7295A367" w14:textId="77777777" w:rsidTr="001A56BF">
        <w:trPr>
          <w:jc w:val="center"/>
        </w:trPr>
        <w:tc>
          <w:tcPr>
            <w:tcW w:w="5759" w:type="dxa"/>
            <w:gridSpan w:val="4"/>
            <w:tcMar>
              <w:top w:w="80" w:type="dxa"/>
              <w:left w:w="80" w:type="dxa"/>
              <w:bottom w:w="80" w:type="dxa"/>
              <w:right w:w="80" w:type="dxa"/>
            </w:tcMar>
          </w:tcPr>
          <w:p w14:paraId="7120A8C0" w14:textId="77777777" w:rsidR="0042112E" w:rsidRDefault="0042112E" w:rsidP="001A56BF">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0CF6C94F" w14:textId="31D9E4FA" w:rsidR="0042112E" w:rsidRPr="00861FE4" w:rsidRDefault="0042112E" w:rsidP="001A56BF">
            <w:pPr>
              <w:pStyle w:val="TAN"/>
              <w:rPr>
                <w:lang w:val="en-US"/>
              </w:rPr>
            </w:pPr>
            <w:r w:rsidRPr="00F61045">
              <w:rPr>
                <w:color w:val="FF0000"/>
                <w:lang w:val="en-US"/>
              </w:rPr>
              <w:t xml:space="preserve">Note </w:t>
            </w:r>
            <w:r w:rsidR="00F61045">
              <w:rPr>
                <w:color w:val="FF0000"/>
                <w:lang w:val="en-US"/>
              </w:rPr>
              <w:t>x</w:t>
            </w:r>
            <w:r w:rsidRPr="00F61045">
              <w:rPr>
                <w:color w:val="FF0000"/>
                <w:lang w:val="en-US"/>
              </w:rPr>
              <w:t xml:space="preserve">: </w:t>
            </w:r>
            <w:r w:rsidR="004776A2" w:rsidRPr="00F61045">
              <w:rPr>
                <w:color w:val="FF0000"/>
                <w:lang w:val="en-US"/>
              </w:rPr>
              <w:t xml:space="preserve"> </w:t>
            </w:r>
            <w:r w:rsidR="009C7698" w:rsidRPr="00F61045">
              <w:rPr>
                <w:color w:val="FF0000"/>
                <w:lang w:val="en-US"/>
              </w:rPr>
              <w:t>these measurement gap</w:t>
            </w:r>
            <w:r w:rsidR="004776A2" w:rsidRPr="00F61045">
              <w:rPr>
                <w:color w:val="FF0000"/>
                <w:lang w:val="en-US"/>
              </w:rPr>
              <w:t>s</w:t>
            </w:r>
            <w:r w:rsidR="009C7698" w:rsidRPr="00F61045">
              <w:rPr>
                <w:color w:val="FF0000"/>
                <w:lang w:val="en-US"/>
              </w:rPr>
              <w:t xml:space="preserve"> can be the legacy gap</w:t>
            </w:r>
            <w:r w:rsidR="00F60363">
              <w:rPr>
                <w:color w:val="FF0000"/>
                <w:lang w:val="en-US"/>
              </w:rPr>
              <w:t xml:space="preserve"> </w:t>
            </w:r>
            <w:r w:rsidR="0098304B" w:rsidRPr="0098304B">
              <w:rPr>
                <w:color w:val="FF0000"/>
                <w:szCs w:val="24"/>
                <w:lang w:eastAsia="zh-CN"/>
              </w:rPr>
              <w:t xml:space="preserve">configured via </w:t>
            </w:r>
            <w:r w:rsidR="008D3FE2" w:rsidRPr="00F22B85">
              <w:rPr>
                <w:color w:val="FF0000"/>
                <w:szCs w:val="24"/>
                <w:lang w:eastAsia="zh-CN"/>
              </w:rPr>
              <w:t>GapConfig</w:t>
            </w:r>
            <w:r w:rsidR="00F22B85">
              <w:rPr>
                <w:color w:val="FF0000"/>
                <w:szCs w:val="24"/>
                <w:lang w:eastAsia="zh-CN"/>
              </w:rPr>
              <w:t xml:space="preserve"> [TS38.331 v17.1.0]</w:t>
            </w:r>
            <w:r w:rsidR="008D3FE2" w:rsidRPr="00F22B85">
              <w:rPr>
                <w:color w:val="FF0000"/>
                <w:szCs w:val="24"/>
                <w:lang w:eastAsia="zh-CN"/>
              </w:rPr>
              <w:t xml:space="preserve"> without suffix </w:t>
            </w:r>
            <w:r w:rsidR="00F22B85" w:rsidRPr="00F22B85">
              <w:rPr>
                <w:color w:val="FF0000"/>
                <w:szCs w:val="24"/>
                <w:lang w:eastAsia="zh-CN"/>
              </w:rPr>
              <w:t xml:space="preserve">or </w:t>
            </w:r>
            <w:r w:rsidR="0098304B" w:rsidRPr="00F22B85">
              <w:rPr>
                <w:color w:val="FF0000"/>
                <w:szCs w:val="24"/>
                <w:lang w:eastAsia="zh-CN"/>
              </w:rPr>
              <w:t>GapConfig-r17</w:t>
            </w:r>
            <w:r w:rsidR="00F22B85">
              <w:rPr>
                <w:color w:val="FF0000"/>
                <w:szCs w:val="24"/>
                <w:lang w:eastAsia="zh-CN"/>
              </w:rPr>
              <w:t>[TS38.331 v17.1.0]</w:t>
            </w:r>
            <w:r w:rsidR="00F22B85" w:rsidRPr="00F22B85">
              <w:rPr>
                <w:color w:val="FF0000"/>
                <w:szCs w:val="24"/>
                <w:lang w:eastAsia="zh-CN"/>
              </w:rPr>
              <w:t xml:space="preserve"> </w:t>
            </w:r>
            <w:r w:rsidR="0098304B" w:rsidRPr="00F22B85">
              <w:rPr>
                <w:color w:val="FF0000"/>
                <w:szCs w:val="24"/>
                <w:lang w:eastAsia="zh-CN"/>
              </w:rPr>
              <w:t xml:space="preserve"> without preConfigInd-r17 or ncsgInd-r17</w:t>
            </w:r>
            <w:r w:rsidR="00F60363" w:rsidRPr="00F22B85">
              <w:rPr>
                <w:color w:val="FF0000"/>
                <w:lang w:val="en-US"/>
              </w:rPr>
              <w:t xml:space="preserve"> </w:t>
            </w:r>
            <w:r w:rsidR="009C7698" w:rsidRPr="00F22B85">
              <w:rPr>
                <w:color w:val="FF0000"/>
                <w:lang w:val="en-US"/>
              </w:rPr>
              <w:t xml:space="preserve"> and</w:t>
            </w:r>
            <w:r w:rsidR="004776A2" w:rsidRPr="00F22B85">
              <w:rPr>
                <w:color w:val="FF0000"/>
                <w:lang w:val="en-US"/>
              </w:rPr>
              <w:t>/or</w:t>
            </w:r>
            <w:r w:rsidR="009C7698" w:rsidRPr="00F22B85">
              <w:rPr>
                <w:color w:val="FF0000"/>
                <w:lang w:val="en-US"/>
              </w:rPr>
              <w:t xml:space="preserve"> NCSG</w:t>
            </w:r>
            <w:r w:rsidR="009C7698">
              <w:rPr>
                <w:lang w:val="en-US"/>
              </w:rPr>
              <w:t>.</w:t>
            </w:r>
            <w:r>
              <w:rPr>
                <w:rFonts w:cstheme="minorHAnsi"/>
                <w:bCs/>
              </w:rPr>
              <w:t xml:space="preserve">  </w:t>
            </w:r>
          </w:p>
        </w:tc>
      </w:tr>
    </w:tbl>
    <w:p w14:paraId="68A99915" w14:textId="0CF87B5D" w:rsidR="002F7A7E" w:rsidRPr="009F102C" w:rsidRDefault="002F7A7E" w:rsidP="009F102C">
      <w:pPr>
        <w:tabs>
          <w:tab w:val="num" w:pos="2160"/>
        </w:tabs>
        <w:spacing w:after="0"/>
        <w:jc w:val="both"/>
        <w:rPr>
          <w:rFonts w:cstheme="minorHAnsi"/>
          <w:bCs/>
        </w:rPr>
      </w:pPr>
    </w:p>
    <w:p w14:paraId="5FE70EAA" w14:textId="1EC853E0" w:rsidR="00D20DF1" w:rsidRPr="00D20DF1" w:rsidRDefault="00226B9F" w:rsidP="003C6F7A">
      <w:pPr>
        <w:pStyle w:val="Heading1"/>
        <w:numPr>
          <w:ilvl w:val="1"/>
          <w:numId w:val="2"/>
        </w:numPr>
        <w:rPr>
          <w:rFonts w:asciiTheme="minorHAnsi" w:hAnsiTheme="minorHAnsi" w:cstheme="minorHAnsi"/>
          <w:lang w:eastAsia="zh-CN"/>
        </w:rPr>
      </w:pPr>
      <w:r>
        <w:rPr>
          <w:rFonts w:asciiTheme="minorHAnsi" w:hAnsiTheme="minorHAnsi" w:cstheme="minorHAnsi"/>
          <w:lang w:eastAsia="zh-CN"/>
        </w:rPr>
        <w:t>G</w:t>
      </w:r>
      <w:r w:rsidR="00D20DF1" w:rsidRPr="00D20DF1">
        <w:rPr>
          <w:rFonts w:asciiTheme="minorHAnsi" w:hAnsiTheme="minorHAnsi" w:cstheme="minorHAnsi"/>
          <w:lang w:eastAsia="zh-CN"/>
        </w:rPr>
        <w:t>ap collision</w:t>
      </w:r>
      <w:r>
        <w:rPr>
          <w:rFonts w:asciiTheme="minorHAnsi" w:hAnsiTheme="minorHAnsi" w:cstheme="minorHAnsi"/>
          <w:lang w:eastAsia="zh-CN"/>
        </w:rPr>
        <w:t xml:space="preserve"> handling</w:t>
      </w:r>
      <w:r w:rsidR="00D20DF1" w:rsidRPr="00D20DF1">
        <w:rPr>
          <w:rFonts w:asciiTheme="minorHAnsi" w:hAnsiTheme="minorHAnsi" w:cstheme="minorHAnsi"/>
          <w:lang w:eastAsia="zh-CN"/>
        </w:rPr>
        <w:t xml:space="preserve"> </w:t>
      </w:r>
    </w:p>
    <w:p w14:paraId="33A1655E" w14:textId="27C8A70C" w:rsidR="00DD0578" w:rsidRDefault="00336FF1" w:rsidP="009F102C">
      <w:pPr>
        <w:tabs>
          <w:tab w:val="num" w:pos="2160"/>
        </w:tabs>
        <w:spacing w:after="0"/>
        <w:jc w:val="both"/>
        <w:rPr>
          <w:rFonts w:cstheme="minorHAnsi"/>
          <w:bCs/>
        </w:rPr>
      </w:pPr>
      <w:r w:rsidRPr="009F102C">
        <w:rPr>
          <w:rFonts w:cstheme="minorHAnsi"/>
          <w:bCs/>
        </w:rPr>
        <w:t xml:space="preserve">The other important issue related to RRM requirements for the concurrent MGs is the collision overlapping </w:t>
      </w:r>
      <w:r w:rsidR="003644A1" w:rsidRPr="009F102C">
        <w:rPr>
          <w:rFonts w:cstheme="minorHAnsi"/>
          <w:bCs/>
        </w:rPr>
        <w:t>handling</w:t>
      </w:r>
      <w:r w:rsidR="00226B9F">
        <w:rPr>
          <w:rFonts w:cstheme="minorHAnsi"/>
          <w:bCs/>
        </w:rPr>
        <w:t xml:space="preserve"> e.g. the </w:t>
      </w:r>
      <w:r w:rsidR="00053644">
        <w:rPr>
          <w:rFonts w:cstheme="minorHAnsi"/>
          <w:bCs/>
        </w:rPr>
        <w:t>proximity conditions and UE behavior</w:t>
      </w:r>
      <w:r w:rsidR="00226B9F">
        <w:rPr>
          <w:rFonts w:cstheme="minorHAnsi"/>
          <w:bCs/>
        </w:rPr>
        <w:t xml:space="preserve"> below.</w:t>
      </w:r>
    </w:p>
    <w:tbl>
      <w:tblPr>
        <w:tblStyle w:val="TableGrid"/>
        <w:tblW w:w="0" w:type="auto"/>
        <w:tblLook w:val="04A0" w:firstRow="1" w:lastRow="0" w:firstColumn="1" w:lastColumn="0" w:noHBand="0" w:noVBand="1"/>
      </w:tblPr>
      <w:tblGrid>
        <w:gridCol w:w="9629"/>
      </w:tblGrid>
      <w:tr w:rsidR="00226B9F" w14:paraId="3489F1D8" w14:textId="77777777" w:rsidTr="00226B9F">
        <w:tc>
          <w:tcPr>
            <w:tcW w:w="9629" w:type="dxa"/>
          </w:tcPr>
          <w:p w14:paraId="4824AB13" w14:textId="77777777" w:rsidR="00226B9F" w:rsidRDefault="00226B9F" w:rsidP="00226B9F">
            <w:pPr>
              <w:pStyle w:val="Heading2"/>
              <w:rPr>
                <w:b/>
                <w:bCs/>
                <w:sz w:val="24"/>
                <w:szCs w:val="24"/>
              </w:rPr>
            </w:pPr>
            <w:r>
              <w:rPr>
                <w:b/>
                <w:bCs/>
                <w:sz w:val="24"/>
                <w:szCs w:val="24"/>
              </w:rPr>
              <w:t>Issue 2-18: [Case 2] Potential changes to Rel-17 proximity condition</w:t>
            </w:r>
          </w:p>
          <w:p w14:paraId="41C3E333" w14:textId="77777777" w:rsidR="00226B9F" w:rsidRDefault="00226B9F" w:rsidP="00226B9F">
            <w:pPr>
              <w:spacing w:afterLines="50" w:after="120"/>
              <w:ind w:leftChars="200" w:left="440"/>
            </w:pPr>
            <w:r>
              <w:rPr>
                <w:b/>
              </w:rPr>
              <w:t>&lt; Agreement &gt;</w:t>
            </w:r>
            <w:r>
              <w:t xml:space="preserve">: </w:t>
            </w:r>
          </w:p>
          <w:p w14:paraId="0380C37B" w14:textId="77777777" w:rsidR="00516761" w:rsidRPr="00516761" w:rsidRDefault="00226B9F" w:rsidP="00516761">
            <w:pPr>
              <w:numPr>
                <w:ilvl w:val="0"/>
                <w:numId w:val="18"/>
              </w:numPr>
              <w:spacing w:afterLines="50" w:after="120" w:line="240" w:lineRule="auto"/>
              <w:ind w:leftChars="200" w:left="860"/>
              <w:rPr>
                <w:rFonts w:cstheme="minorHAnsi"/>
                <w:bCs/>
              </w:rPr>
            </w:pPr>
            <w:r>
              <w:rPr>
                <w:rFonts w:eastAsia="PMingLiU"/>
                <w:szCs w:val="24"/>
                <w:lang w:eastAsia="zh-TW"/>
              </w:rPr>
              <w:t xml:space="preserve"> FFS further enhancement. </w:t>
            </w:r>
            <w:r>
              <w:rPr>
                <w:rFonts w:eastAsia="PMingLiU"/>
                <w:iCs/>
              </w:rPr>
              <w:t xml:space="preserve">If no consensus can be achieved in the future, we stick to the agreed baseline </w:t>
            </w:r>
            <w:r>
              <w:rPr>
                <w:rFonts w:eastAsia="PMingLiU"/>
                <w:lang w:eastAsia="zh-TW"/>
              </w:rPr>
              <w:t>R4-2214346</w:t>
            </w:r>
            <w:r>
              <w:rPr>
                <w:rFonts w:eastAsia="PMingLiU"/>
                <w:iCs/>
              </w:rPr>
              <w:t xml:space="preserve">. </w:t>
            </w:r>
          </w:p>
          <w:p w14:paraId="4192B72C" w14:textId="22326CB3" w:rsidR="00226B9F" w:rsidRDefault="00226B9F" w:rsidP="00516761">
            <w:pPr>
              <w:numPr>
                <w:ilvl w:val="0"/>
                <w:numId w:val="18"/>
              </w:numPr>
              <w:spacing w:afterLines="50" w:after="120" w:line="240" w:lineRule="auto"/>
              <w:ind w:leftChars="200" w:left="860"/>
              <w:rPr>
                <w:rFonts w:cstheme="minorHAnsi"/>
                <w:bCs/>
              </w:rPr>
            </w:pPr>
            <w:r>
              <w:rPr>
                <w:rFonts w:eastAsia="PMingLiU"/>
                <w:iCs/>
              </w:rPr>
              <w:t>TBD a deadline to cut off the discussion</w:t>
            </w:r>
          </w:p>
        </w:tc>
      </w:tr>
    </w:tbl>
    <w:p w14:paraId="66369611" w14:textId="328AE283" w:rsidR="00226B9F" w:rsidRDefault="00226B9F" w:rsidP="00226B9F">
      <w:pPr>
        <w:tabs>
          <w:tab w:val="num" w:pos="2160"/>
        </w:tabs>
        <w:spacing w:after="0"/>
        <w:jc w:val="both"/>
        <w:rPr>
          <w:rFonts w:cstheme="minorHAnsi"/>
          <w:bCs/>
        </w:rPr>
      </w:pPr>
      <w:r>
        <w:rPr>
          <w:rFonts w:cstheme="minorHAnsi"/>
          <w:bCs/>
        </w:rPr>
        <w:t xml:space="preserve">And for the collision proximity conditions, since RAN4 agreed to take both VILS and ML counted into as the gap occasion, in our views, the current requirements below </w:t>
      </w:r>
      <w:r w:rsidR="005833C9">
        <w:rPr>
          <w:rFonts w:cstheme="minorHAnsi"/>
          <w:bCs/>
        </w:rPr>
        <w:t>[</w:t>
      </w:r>
      <w:r w:rsidR="00B76E20">
        <w:rPr>
          <w:rFonts w:cstheme="minorHAnsi"/>
          <w:bCs/>
        </w:rPr>
        <w:t>3,</w:t>
      </w:r>
      <w:r w:rsidR="005833C9">
        <w:rPr>
          <w:rFonts w:cstheme="minorHAnsi"/>
          <w:bCs/>
        </w:rPr>
        <w:t>TS38.133 v17.6.0]</w:t>
      </w:r>
      <w:r>
        <w:rPr>
          <w:rFonts w:cstheme="minorHAnsi"/>
          <w:bCs/>
        </w:rPr>
        <w:t>can be reused.</w:t>
      </w:r>
      <w:r w:rsidR="00EF3EC7" w:rsidRPr="00EF3EC7">
        <w:rPr>
          <w:rFonts w:cstheme="minorHAnsi"/>
          <w:b/>
          <w:bCs/>
          <w:i/>
          <w:iCs/>
        </w:rPr>
        <w:t xml:space="preserve"> </w:t>
      </w:r>
      <w:r w:rsidR="00EF3EC7" w:rsidRPr="00B76E20">
        <w:rPr>
          <w:rFonts w:cstheme="minorHAnsi"/>
        </w:rPr>
        <w:t>The necessary and feasible enhancements for the gap collision handling can be discussed in UE behavior.</w:t>
      </w:r>
      <w:r w:rsidR="00EF3EC7">
        <w:rPr>
          <w:rFonts w:cstheme="minorHAnsi"/>
          <w:b/>
          <w:bCs/>
          <w:i/>
          <w:iCs/>
        </w:rPr>
        <w:t xml:space="preserve">  </w:t>
      </w:r>
      <w:r w:rsidR="00EF3EC7" w:rsidRPr="00E003AA">
        <w:rPr>
          <w:rFonts w:cstheme="minorHAnsi"/>
          <w:bCs/>
        </w:rPr>
        <w:t xml:space="preserve"> </w:t>
      </w:r>
    </w:p>
    <w:tbl>
      <w:tblPr>
        <w:tblStyle w:val="TableGrid"/>
        <w:tblW w:w="0" w:type="auto"/>
        <w:tblLook w:val="04A0" w:firstRow="1" w:lastRow="0" w:firstColumn="1" w:lastColumn="0" w:noHBand="0" w:noVBand="1"/>
      </w:tblPr>
      <w:tblGrid>
        <w:gridCol w:w="9629"/>
      </w:tblGrid>
      <w:tr w:rsidR="00226B9F" w14:paraId="45465781" w14:textId="77777777" w:rsidTr="007A5A1E">
        <w:tc>
          <w:tcPr>
            <w:tcW w:w="9629" w:type="dxa"/>
          </w:tcPr>
          <w:p w14:paraId="5727ECDB" w14:textId="77777777" w:rsidR="00226B9F" w:rsidRDefault="00226B9F" w:rsidP="007A5A1E">
            <w:pPr>
              <w:rPr>
                <w:lang w:eastAsia="ja-JP"/>
              </w:rPr>
            </w:pPr>
            <w:bookmarkStart w:id="5" w:name="_Hlk97307288"/>
            <w:r>
              <w:t>When UE is configured with concurrent measurement gaps, two measurement gap occasions are considered colliding</w:t>
            </w:r>
            <w:r>
              <w:rPr>
                <w:lang w:eastAsia="ja-JP"/>
              </w:rPr>
              <w:t xml:space="preserve"> if at least one of the following conditions is met:</w:t>
            </w:r>
          </w:p>
          <w:p w14:paraId="31B66FDE" w14:textId="77777777" w:rsidR="00226B9F" w:rsidRDefault="00226B9F" w:rsidP="007A5A1E">
            <w:pPr>
              <w:pStyle w:val="B1"/>
              <w:rPr>
                <w:lang w:eastAsia="zh-CN"/>
              </w:rPr>
            </w:pPr>
            <w:r>
              <w:t>-</w:t>
            </w:r>
            <w:r>
              <w:tab/>
              <w:t>the two occasions are fully or partially overlapping in time domain, or</w:t>
            </w:r>
          </w:p>
          <w:p w14:paraId="3EEE571D" w14:textId="77777777" w:rsidR="00226B9F" w:rsidRDefault="00226B9F" w:rsidP="007A5A1E">
            <w:pPr>
              <w:pStyle w:val="B1"/>
            </w:pPr>
            <w:r>
              <w:t>-</w:t>
            </w:r>
            <w:r>
              <w:tab/>
            </w:r>
            <w:r>
              <w:rPr>
                <w:lang w:eastAsia="ja-JP"/>
              </w:rPr>
              <w:t>the distance between the two occasions is equal to or smaller than [4]ms.</w:t>
            </w:r>
            <w:bookmarkEnd w:id="5"/>
          </w:p>
          <w:p w14:paraId="5890C79B" w14:textId="77777777" w:rsidR="00226B9F" w:rsidRPr="00B14364" w:rsidRDefault="00226B9F" w:rsidP="007A5A1E">
            <w:pPr>
              <w:tabs>
                <w:tab w:val="num" w:pos="2160"/>
              </w:tabs>
              <w:spacing w:after="0"/>
              <w:jc w:val="both"/>
              <w:rPr>
                <w:rFonts w:cstheme="minorHAnsi"/>
                <w:bCs/>
                <w:lang w:val="en-GB"/>
              </w:rPr>
            </w:pPr>
          </w:p>
        </w:tc>
      </w:tr>
    </w:tbl>
    <w:p w14:paraId="3697D3AB" w14:textId="77777777" w:rsidR="00226B9F" w:rsidRDefault="00226B9F" w:rsidP="00226B9F">
      <w:pPr>
        <w:tabs>
          <w:tab w:val="num" w:pos="2160"/>
        </w:tabs>
        <w:spacing w:after="0"/>
        <w:jc w:val="both"/>
        <w:rPr>
          <w:rFonts w:cstheme="minorHAnsi"/>
          <w:bCs/>
        </w:rPr>
      </w:pPr>
      <w:r>
        <w:rPr>
          <w:rFonts w:cstheme="minorHAnsi"/>
          <w:bCs/>
        </w:rPr>
        <w:t xml:space="preserve">  </w:t>
      </w:r>
    </w:p>
    <w:p w14:paraId="79A01EDC" w14:textId="0E710324" w:rsidR="00226B9F" w:rsidRPr="00E003AA" w:rsidRDefault="00226B9F" w:rsidP="00226B9F">
      <w:pPr>
        <w:tabs>
          <w:tab w:val="num" w:pos="2160"/>
        </w:tabs>
        <w:spacing w:after="0"/>
        <w:jc w:val="both"/>
        <w:rPr>
          <w:rFonts w:cstheme="minorHAnsi"/>
          <w:bCs/>
        </w:rPr>
      </w:pPr>
      <w:r w:rsidRPr="00202E14">
        <w:rPr>
          <w:rFonts w:cstheme="minorHAnsi"/>
          <w:b/>
          <w:i/>
          <w:iCs/>
          <w:color w:val="000000"/>
          <w:u w:val="single"/>
        </w:rPr>
        <w:lastRenderedPageBreak/>
        <w:t xml:space="preserve">Proposal </w:t>
      </w:r>
      <w:r w:rsidR="00B22019">
        <w:rPr>
          <w:rFonts w:cstheme="minorHAnsi"/>
          <w:b/>
          <w:i/>
          <w:iCs/>
          <w:color w:val="000000"/>
          <w:u w:val="single"/>
        </w:rPr>
        <w:t>2</w:t>
      </w:r>
      <w:r w:rsidRPr="00202E14">
        <w:rPr>
          <w:rFonts w:cstheme="minorHAnsi"/>
          <w:b/>
          <w:i/>
          <w:iCs/>
          <w:color w:val="000000"/>
        </w:rPr>
        <w:t xml:space="preserve">: </w:t>
      </w:r>
      <w:r>
        <w:rPr>
          <w:rFonts w:cstheme="minorHAnsi"/>
          <w:b/>
          <w:bCs/>
          <w:i/>
          <w:iCs/>
        </w:rPr>
        <w:t>The proximity conditions in TS38.133[</w:t>
      </w:r>
      <w:r w:rsidR="00B76E20">
        <w:rPr>
          <w:rFonts w:cstheme="minorHAnsi"/>
          <w:b/>
          <w:bCs/>
          <w:i/>
          <w:iCs/>
        </w:rPr>
        <w:t>3</w:t>
      </w:r>
      <w:r>
        <w:rPr>
          <w:rFonts w:cstheme="minorHAnsi"/>
          <w:b/>
          <w:bCs/>
          <w:i/>
          <w:iCs/>
        </w:rPr>
        <w:t xml:space="preserve">] can be reused as the </w:t>
      </w:r>
      <w:r w:rsidR="00A93A2F">
        <w:rPr>
          <w:rFonts w:cstheme="minorHAnsi"/>
          <w:b/>
          <w:bCs/>
          <w:i/>
          <w:iCs/>
        </w:rPr>
        <w:t>baseline</w:t>
      </w:r>
      <w:r>
        <w:rPr>
          <w:rFonts w:cstheme="minorHAnsi"/>
          <w:b/>
          <w:bCs/>
          <w:i/>
          <w:iCs/>
        </w:rPr>
        <w:t xml:space="preserve"> to define the collision between NCSG and other measurement gap instances within the concurrent measurement gaps.</w:t>
      </w:r>
      <w:r w:rsidR="000511EC">
        <w:rPr>
          <w:rFonts w:cstheme="minorHAnsi"/>
          <w:b/>
          <w:bCs/>
          <w:i/>
          <w:iCs/>
        </w:rPr>
        <w:t xml:space="preserve"> </w:t>
      </w:r>
    </w:p>
    <w:p w14:paraId="6199D96A" w14:textId="77777777" w:rsidR="00226B9F" w:rsidRPr="009F102C" w:rsidRDefault="00226B9F" w:rsidP="009F102C">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3644A1" w14:paraId="6F86754E" w14:textId="77777777" w:rsidTr="003644A1">
        <w:tc>
          <w:tcPr>
            <w:tcW w:w="9629" w:type="dxa"/>
          </w:tcPr>
          <w:p w14:paraId="00CB1FFD" w14:textId="77777777" w:rsidR="008E09F4" w:rsidRDefault="008E09F4" w:rsidP="008E09F4">
            <w:pPr>
              <w:pStyle w:val="Heading2"/>
              <w:rPr>
                <w:b/>
                <w:bCs/>
                <w:sz w:val="24"/>
                <w:szCs w:val="24"/>
              </w:rPr>
            </w:pPr>
            <w:r>
              <w:rPr>
                <w:b/>
                <w:bCs/>
                <w:sz w:val="24"/>
                <w:szCs w:val="24"/>
              </w:rPr>
              <w:t>Issue 2-21: [Case 2] Potential changes to UE behavior upon gap collision</w:t>
            </w:r>
          </w:p>
          <w:p w14:paraId="0B96E0D7" w14:textId="77777777" w:rsidR="008E09F4" w:rsidRDefault="008E09F4" w:rsidP="008E09F4">
            <w:pPr>
              <w:spacing w:afterLines="50" w:after="120"/>
              <w:ind w:leftChars="200" w:left="440"/>
            </w:pPr>
            <w:r>
              <w:rPr>
                <w:b/>
              </w:rPr>
              <w:t>&lt; Wayforward &gt;</w:t>
            </w:r>
            <w:r>
              <w:t>: FFS the following options</w:t>
            </w:r>
          </w:p>
          <w:p w14:paraId="363C46DD" w14:textId="77777777" w:rsidR="008E09F4" w:rsidRDefault="008E09F4" w:rsidP="008E09F4">
            <w:pPr>
              <w:numPr>
                <w:ilvl w:val="1"/>
                <w:numId w:val="18"/>
              </w:numPr>
              <w:spacing w:afterLines="50" w:after="120" w:line="240" w:lineRule="auto"/>
              <w:rPr>
                <w:rFonts w:eastAsia="PMingLiU"/>
                <w:szCs w:val="24"/>
                <w:lang w:eastAsia="zh-TW"/>
              </w:rPr>
            </w:pPr>
            <w:r>
              <w:rPr>
                <w:rFonts w:eastAsia="PMingLiU"/>
                <w:szCs w:val="24"/>
                <w:lang w:eastAsia="zh-TW"/>
              </w:rPr>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41775873" w14:textId="77777777" w:rsidR="008E09F4" w:rsidRDefault="008E09F4" w:rsidP="008E09F4">
            <w:pPr>
              <w:numPr>
                <w:ilvl w:val="1"/>
                <w:numId w:val="18"/>
              </w:numPr>
              <w:spacing w:afterLines="50" w:after="120" w:line="240" w:lineRule="auto"/>
              <w:rPr>
                <w:rFonts w:eastAsia="PMingLiU"/>
                <w:szCs w:val="24"/>
                <w:lang w:eastAsia="zh-TW"/>
              </w:rPr>
            </w:pPr>
            <w:r>
              <w:rPr>
                <w:rFonts w:eastAsia="PMingLiU"/>
                <w:szCs w:val="24"/>
                <w:lang w:eastAsia="zh-TW"/>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1A8912F0" w14:textId="77777777" w:rsidR="008E09F4" w:rsidRDefault="008E09F4" w:rsidP="008E09F4">
            <w:pPr>
              <w:numPr>
                <w:ilvl w:val="1"/>
                <w:numId w:val="18"/>
              </w:numPr>
              <w:spacing w:afterLines="50" w:after="120" w:line="240" w:lineRule="auto"/>
              <w:rPr>
                <w:rFonts w:eastAsia="PMingLiU"/>
                <w:szCs w:val="24"/>
                <w:lang w:eastAsia="zh-TW"/>
              </w:rPr>
            </w:pPr>
            <w:r>
              <w:rPr>
                <w:rFonts w:eastAsia="PMingLiU"/>
                <w:szCs w:val="24"/>
                <w:lang w:eastAsia="zh-TW"/>
              </w:rPr>
              <w:t xml:space="preserve">Option 3: The collision handling can be further checked since in fact the gap  ancelling is not always necessary when collision happens since of the necessity of NCSG is per band for the UE capable of NCSG. </w:t>
            </w:r>
          </w:p>
          <w:p w14:paraId="17A84EE4" w14:textId="77777777" w:rsidR="008E09F4" w:rsidRDefault="008E09F4" w:rsidP="008E09F4">
            <w:pPr>
              <w:numPr>
                <w:ilvl w:val="2"/>
                <w:numId w:val="18"/>
              </w:numPr>
              <w:spacing w:afterLines="50" w:after="120" w:line="240" w:lineRule="auto"/>
              <w:rPr>
                <w:rFonts w:eastAsia="PMingLiU"/>
                <w:szCs w:val="24"/>
                <w:lang w:eastAsia="zh-TW"/>
              </w:rPr>
            </w:pPr>
            <w:r>
              <w:rPr>
                <w:rFonts w:eastAsia="PMingLiU"/>
                <w:szCs w:val="24"/>
                <w:lang w:eastAsia="zh-TW"/>
              </w:rPr>
              <w:t>For the collision instance, if no MO needs NCSG, no need to cancel any one between NCSG and MG(NCSG);</w:t>
            </w:r>
          </w:p>
          <w:p w14:paraId="2EE7422B" w14:textId="77777777" w:rsidR="008E09F4" w:rsidRDefault="008E09F4" w:rsidP="008E09F4">
            <w:pPr>
              <w:numPr>
                <w:ilvl w:val="2"/>
                <w:numId w:val="18"/>
              </w:numPr>
              <w:spacing w:afterLines="50" w:after="120" w:line="240" w:lineRule="auto"/>
              <w:rPr>
                <w:rFonts w:eastAsia="PMingLiU"/>
                <w:szCs w:val="24"/>
                <w:lang w:eastAsia="zh-TW"/>
              </w:rPr>
            </w:pPr>
            <w:r>
              <w:rPr>
                <w:rFonts w:eastAsia="PMingLiU"/>
                <w:szCs w:val="24"/>
                <w:lang w:eastAsia="zh-TW"/>
              </w:rPr>
              <w:t xml:space="preserve">For the collision instance, if at least one MO needs NCSG, there are two possible solutions of collision handling: </w:t>
            </w:r>
          </w:p>
          <w:p w14:paraId="78E22E14" w14:textId="77777777" w:rsidR="008E09F4" w:rsidRDefault="008E09F4" w:rsidP="008E09F4">
            <w:pPr>
              <w:numPr>
                <w:ilvl w:val="3"/>
                <w:numId w:val="18"/>
              </w:numPr>
              <w:spacing w:afterLines="50" w:after="120" w:line="240" w:lineRule="auto"/>
              <w:rPr>
                <w:rFonts w:eastAsia="PMingLiU"/>
                <w:szCs w:val="24"/>
                <w:lang w:eastAsia="zh-TW"/>
              </w:rPr>
            </w:pPr>
            <w:r>
              <w:rPr>
                <w:rFonts w:eastAsia="PMingLiU"/>
                <w:szCs w:val="24"/>
                <w:lang w:eastAsia="zh-TW"/>
              </w:rPr>
              <w:t>keep both NCSG and MG(NCSG) at the price of NCSG degradation to legacy MG;</w:t>
            </w:r>
          </w:p>
          <w:p w14:paraId="180EB9E4" w14:textId="77777777" w:rsidR="008E09F4" w:rsidRDefault="008E09F4" w:rsidP="008E09F4">
            <w:pPr>
              <w:numPr>
                <w:ilvl w:val="3"/>
                <w:numId w:val="18"/>
              </w:numPr>
              <w:spacing w:afterLines="50" w:after="120" w:line="240" w:lineRule="auto"/>
              <w:rPr>
                <w:rFonts w:eastAsia="PMingLiU"/>
                <w:szCs w:val="24"/>
                <w:lang w:eastAsia="zh-TW"/>
              </w:rPr>
            </w:pPr>
            <w:r>
              <w:rPr>
                <w:rFonts w:eastAsia="PMingLiU"/>
                <w:szCs w:val="24"/>
                <w:lang w:eastAsia="zh-TW"/>
              </w:rPr>
              <w:t>Cancel the MG or the lower priority of NCSG.</w:t>
            </w:r>
          </w:p>
          <w:p w14:paraId="07FE26CA" w14:textId="77777777" w:rsidR="008E09F4" w:rsidRDefault="008E09F4" w:rsidP="008E09F4">
            <w:pPr>
              <w:numPr>
                <w:ilvl w:val="2"/>
                <w:numId w:val="18"/>
              </w:numPr>
              <w:spacing w:afterLines="50" w:after="120" w:line="240" w:lineRule="auto"/>
              <w:rPr>
                <w:rFonts w:eastAsia="PMingLiU"/>
                <w:szCs w:val="24"/>
                <w:lang w:eastAsia="zh-TW"/>
              </w:rPr>
            </w:pPr>
            <w:r>
              <w:rPr>
                <w:rFonts w:eastAsia="PMingLiU"/>
                <w:szCs w:val="24"/>
                <w:lang w:eastAsia="zh-TW"/>
              </w:rPr>
              <w:t>Which solution should be applied, it can be decided by the priority order. If the NCSG has higher priority than MG, then cancel the MG; Otherwise, neither of them would be canceled but at the price of NCSG degradation to MG.</w:t>
            </w:r>
          </w:p>
          <w:p w14:paraId="3C22C762" w14:textId="77777777" w:rsidR="008E09F4" w:rsidRDefault="008E09F4" w:rsidP="008E09F4">
            <w:pPr>
              <w:numPr>
                <w:ilvl w:val="1"/>
                <w:numId w:val="18"/>
              </w:numPr>
              <w:spacing w:afterLines="50" w:after="120" w:line="240" w:lineRule="auto"/>
            </w:pPr>
            <w:r>
              <w:rPr>
                <w:rFonts w:eastAsia="PMingLiU"/>
                <w:szCs w:val="24"/>
                <w:lang w:eastAsia="zh-TW"/>
              </w:rPr>
              <w:t>Option 4: RAN4 not to consider enhanced requirements for collision handling</w:t>
            </w:r>
          </w:p>
          <w:p w14:paraId="51F64373" w14:textId="77777777" w:rsidR="003644A1" w:rsidRDefault="003644A1" w:rsidP="00377C9C">
            <w:pPr>
              <w:overflowPunct w:val="0"/>
              <w:autoSpaceDE w:val="0"/>
              <w:autoSpaceDN w:val="0"/>
              <w:adjustRightInd w:val="0"/>
              <w:spacing w:after="180" w:line="240" w:lineRule="auto"/>
              <w:textAlignment w:val="baseline"/>
              <w:rPr>
                <w:rFonts w:cstheme="minorHAnsi"/>
                <w:b/>
                <w:color w:val="000000"/>
              </w:rPr>
            </w:pPr>
          </w:p>
        </w:tc>
      </w:tr>
    </w:tbl>
    <w:p w14:paraId="5FC25FBE" w14:textId="77777777" w:rsidR="00147FF0" w:rsidRDefault="00147FF0" w:rsidP="00E003AA">
      <w:pPr>
        <w:tabs>
          <w:tab w:val="num" w:pos="2160"/>
        </w:tabs>
        <w:spacing w:after="0"/>
        <w:jc w:val="both"/>
        <w:rPr>
          <w:rFonts w:cstheme="minorHAnsi"/>
          <w:bCs/>
        </w:rPr>
      </w:pPr>
    </w:p>
    <w:p w14:paraId="45761034" w14:textId="69712B1C" w:rsidR="000368AA" w:rsidRDefault="008E09F4" w:rsidP="008E09F4">
      <w:pPr>
        <w:tabs>
          <w:tab w:val="num" w:pos="2160"/>
        </w:tabs>
        <w:spacing w:after="0"/>
        <w:jc w:val="both"/>
        <w:rPr>
          <w:rFonts w:cstheme="minorHAnsi"/>
          <w:bCs/>
        </w:rPr>
      </w:pPr>
      <w:r>
        <w:rPr>
          <w:rFonts w:cstheme="minorHAnsi"/>
          <w:bCs/>
        </w:rPr>
        <w:t>As illustrated in the figure</w:t>
      </w:r>
      <w:r w:rsidR="005A0FFA">
        <w:rPr>
          <w:rFonts w:cstheme="minorHAnsi"/>
          <w:bCs/>
        </w:rPr>
        <w:t xml:space="preserve"> below</w:t>
      </w:r>
      <w:r>
        <w:rPr>
          <w:rFonts w:cstheme="minorHAnsi"/>
          <w:bCs/>
        </w:rPr>
        <w:t xml:space="preserve">, </w:t>
      </w:r>
      <w:r w:rsidR="000368AA">
        <w:rPr>
          <w:rFonts w:cstheme="minorHAnsi"/>
          <w:bCs/>
        </w:rPr>
        <w:t xml:space="preserve">there are several cases below at least when </w:t>
      </w:r>
      <w:r>
        <w:rPr>
          <w:rFonts w:cstheme="minorHAnsi"/>
          <w:bCs/>
        </w:rPr>
        <w:t>both NCSG and other legacy measurement gaps are configured within the concurrent measurement gaps</w:t>
      </w:r>
      <w:r w:rsidR="00EC4F83">
        <w:rPr>
          <w:rFonts w:cstheme="minorHAnsi"/>
          <w:bCs/>
        </w:rPr>
        <w:t xml:space="preserve">. </w:t>
      </w:r>
    </w:p>
    <w:p w14:paraId="4D032724" w14:textId="5A54FD68" w:rsidR="000368AA" w:rsidRPr="000368AA" w:rsidRDefault="00B568EA" w:rsidP="000368AA">
      <w:pPr>
        <w:pStyle w:val="ListParagraph"/>
        <w:numPr>
          <w:ilvl w:val="1"/>
          <w:numId w:val="9"/>
        </w:numPr>
        <w:tabs>
          <w:tab w:val="num" w:pos="2160"/>
        </w:tabs>
        <w:spacing w:after="0"/>
        <w:jc w:val="both"/>
        <w:rPr>
          <w:rFonts w:cstheme="minorHAnsi"/>
          <w:bCs/>
        </w:rPr>
      </w:pPr>
      <w:r>
        <w:rPr>
          <w:rFonts w:cstheme="minorHAnsi"/>
          <w:bCs/>
        </w:rPr>
        <w:t>C</w:t>
      </w:r>
      <w:r w:rsidR="00EC4F83" w:rsidRPr="000368AA">
        <w:rPr>
          <w:rFonts w:cstheme="minorHAnsi"/>
          <w:bCs/>
        </w:rPr>
        <w:t>ase a)</w:t>
      </w:r>
      <w:r w:rsidR="000368AA" w:rsidRPr="000368AA">
        <w:rPr>
          <w:rFonts w:cstheme="minorHAnsi"/>
          <w:bCs/>
        </w:rPr>
        <w:t xml:space="preserve">. the start/end point of </w:t>
      </w:r>
      <w:r w:rsidR="000E463F">
        <w:rPr>
          <w:rFonts w:cstheme="minorHAnsi"/>
          <w:bCs/>
        </w:rPr>
        <w:t>two</w:t>
      </w:r>
      <w:r w:rsidR="000368AA" w:rsidRPr="000368AA">
        <w:rPr>
          <w:rFonts w:cstheme="minorHAnsi"/>
          <w:bCs/>
        </w:rPr>
        <w:t xml:space="preserve"> gaps </w:t>
      </w:r>
      <w:r w:rsidR="000E463F">
        <w:rPr>
          <w:rFonts w:cstheme="minorHAnsi"/>
          <w:bCs/>
        </w:rPr>
        <w:t>are</w:t>
      </w:r>
      <w:r w:rsidR="000368AA" w:rsidRPr="000368AA">
        <w:rPr>
          <w:rFonts w:cstheme="minorHAnsi"/>
          <w:bCs/>
        </w:rPr>
        <w:t xml:space="preserve"> interlaced. </w:t>
      </w:r>
    </w:p>
    <w:p w14:paraId="2AD50DB1" w14:textId="451835D5" w:rsidR="000368AA" w:rsidRPr="000368AA" w:rsidRDefault="000368AA" w:rsidP="000368AA">
      <w:pPr>
        <w:pStyle w:val="ListParagraph"/>
        <w:numPr>
          <w:ilvl w:val="1"/>
          <w:numId w:val="9"/>
        </w:numPr>
        <w:tabs>
          <w:tab w:val="num" w:pos="2160"/>
        </w:tabs>
        <w:spacing w:after="0"/>
        <w:jc w:val="both"/>
        <w:rPr>
          <w:rFonts w:cstheme="minorHAnsi"/>
          <w:bCs/>
        </w:rPr>
      </w:pPr>
      <w:r w:rsidRPr="000368AA">
        <w:rPr>
          <w:rFonts w:cstheme="minorHAnsi"/>
          <w:bCs/>
        </w:rPr>
        <w:t xml:space="preserve">Case b). </w:t>
      </w:r>
      <w:r>
        <w:rPr>
          <w:rFonts w:cstheme="minorHAnsi"/>
          <w:bCs/>
        </w:rPr>
        <w:t>the legacy MGs (Type1</w:t>
      </w:r>
      <w:r w:rsidR="001E1EBA">
        <w:rPr>
          <w:rFonts w:cstheme="minorHAnsi"/>
          <w:bCs/>
        </w:rPr>
        <w:t>/2</w:t>
      </w:r>
      <w:r>
        <w:rPr>
          <w:rFonts w:cstheme="minorHAnsi"/>
          <w:bCs/>
        </w:rPr>
        <w:t>-MG) can be fully contained by NCSG</w:t>
      </w:r>
    </w:p>
    <w:p w14:paraId="0AD8FA3D" w14:textId="47DF195B" w:rsidR="000368AA" w:rsidRPr="000368AA" w:rsidRDefault="000368AA" w:rsidP="000368AA">
      <w:pPr>
        <w:pStyle w:val="ListParagraph"/>
        <w:numPr>
          <w:ilvl w:val="1"/>
          <w:numId w:val="9"/>
        </w:numPr>
        <w:tabs>
          <w:tab w:val="num" w:pos="2160"/>
        </w:tabs>
        <w:spacing w:after="0"/>
        <w:jc w:val="both"/>
        <w:rPr>
          <w:rFonts w:cstheme="minorHAnsi"/>
          <w:bCs/>
        </w:rPr>
      </w:pPr>
      <w:r w:rsidRPr="000368AA">
        <w:rPr>
          <w:rFonts w:cstheme="minorHAnsi"/>
          <w:bCs/>
        </w:rPr>
        <w:t>Case c).</w:t>
      </w:r>
      <w:r>
        <w:rPr>
          <w:rFonts w:cstheme="minorHAnsi"/>
          <w:bCs/>
        </w:rPr>
        <w:t xml:space="preserve"> NCSG can be fully contained by the legacy MGs (Type1</w:t>
      </w:r>
      <w:r w:rsidR="001E1EBA">
        <w:rPr>
          <w:rFonts w:cstheme="minorHAnsi"/>
          <w:bCs/>
        </w:rPr>
        <w:t>/2</w:t>
      </w:r>
      <w:r>
        <w:rPr>
          <w:rFonts w:cstheme="minorHAnsi"/>
          <w:bCs/>
        </w:rPr>
        <w:t>-MG)</w:t>
      </w:r>
    </w:p>
    <w:p w14:paraId="6B4E5C31" w14:textId="77777777" w:rsidR="00A76098" w:rsidRDefault="00A76098" w:rsidP="00754AE3">
      <w:pPr>
        <w:autoSpaceDE w:val="0"/>
        <w:autoSpaceDN w:val="0"/>
        <w:adjustRightInd w:val="0"/>
        <w:spacing w:after="0" w:line="288" w:lineRule="auto"/>
        <w:rPr>
          <w:rFonts w:cstheme="minorHAnsi"/>
          <w:bCs/>
        </w:rPr>
      </w:pPr>
    </w:p>
    <w:p w14:paraId="37EEADA2" w14:textId="4E28730D" w:rsidR="008E09F4" w:rsidRDefault="008E09F4" w:rsidP="008E09F4">
      <w:pPr>
        <w:tabs>
          <w:tab w:val="num" w:pos="2160"/>
        </w:tabs>
        <w:spacing w:after="0"/>
        <w:jc w:val="both"/>
      </w:pPr>
    </w:p>
    <w:p w14:paraId="5A87EDDA" w14:textId="77777777" w:rsidR="008E09F4" w:rsidRDefault="008E09F4" w:rsidP="008E09F4">
      <w:pPr>
        <w:tabs>
          <w:tab w:val="num" w:pos="2160"/>
        </w:tabs>
        <w:spacing w:after="0"/>
        <w:jc w:val="both"/>
        <w:rPr>
          <w:rFonts w:cstheme="minorHAnsi"/>
          <w:bCs/>
        </w:rPr>
      </w:pPr>
    </w:p>
    <w:p w14:paraId="2BBCA168" w14:textId="7E761CE9" w:rsidR="008E09F4" w:rsidRDefault="008E09F4" w:rsidP="008E09F4">
      <w:pPr>
        <w:tabs>
          <w:tab w:val="num" w:pos="2160"/>
        </w:tabs>
        <w:spacing w:after="0"/>
        <w:jc w:val="both"/>
      </w:pPr>
    </w:p>
    <w:p w14:paraId="655A72DB" w14:textId="4E2B08B0" w:rsidR="000368AA" w:rsidRDefault="003D43BB" w:rsidP="000368AA">
      <w:pPr>
        <w:tabs>
          <w:tab w:val="num" w:pos="2160"/>
        </w:tabs>
        <w:spacing w:after="0"/>
        <w:jc w:val="both"/>
      </w:pPr>
      <w:r>
        <w:object w:dxaOrig="17416" w:dyaOrig="11071" w14:anchorId="65B60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35pt;height:335.8pt" o:ole="">
            <v:imagedata r:id="rId8" o:title=""/>
          </v:shape>
          <o:OLEObject Type="Embed" ProgID="Visio.Drawing.15" ShapeID="_x0000_i1025" DrawAspect="Content" ObjectID="_1729361516" r:id="rId9"/>
        </w:object>
      </w:r>
    </w:p>
    <w:p w14:paraId="59F52402" w14:textId="6677A30A" w:rsidR="000368AA" w:rsidRDefault="000368AA" w:rsidP="000368AA">
      <w:pPr>
        <w:tabs>
          <w:tab w:val="num" w:pos="2160"/>
        </w:tabs>
        <w:spacing w:after="0"/>
        <w:jc w:val="center"/>
        <w:rPr>
          <w:rFonts w:cstheme="minorHAnsi"/>
          <w:bCs/>
        </w:rPr>
      </w:pPr>
      <w:r>
        <w:t xml:space="preserve">Figure </w:t>
      </w:r>
      <w:r w:rsidR="005A0FFA">
        <w:t>2</w:t>
      </w:r>
      <w:r>
        <w:t>. Overlapping among NCSG and legacy MGs</w:t>
      </w:r>
    </w:p>
    <w:p w14:paraId="65B0E405" w14:textId="77777777" w:rsidR="008E09F4" w:rsidRDefault="008E09F4" w:rsidP="008E09F4">
      <w:pPr>
        <w:tabs>
          <w:tab w:val="num" w:pos="2160"/>
        </w:tabs>
        <w:spacing w:after="0"/>
        <w:jc w:val="both"/>
        <w:rPr>
          <w:rFonts w:cstheme="minorHAnsi"/>
          <w:bCs/>
        </w:rPr>
      </w:pPr>
    </w:p>
    <w:p w14:paraId="4E160B0A" w14:textId="77777777" w:rsidR="008E09F4" w:rsidRDefault="008E09F4" w:rsidP="00E003AA">
      <w:pPr>
        <w:tabs>
          <w:tab w:val="num" w:pos="2160"/>
        </w:tabs>
        <w:spacing w:after="0"/>
        <w:jc w:val="both"/>
        <w:rPr>
          <w:rFonts w:cstheme="minorHAnsi"/>
          <w:bCs/>
        </w:rPr>
      </w:pPr>
    </w:p>
    <w:p w14:paraId="657580C8" w14:textId="1CA9B9EE" w:rsidR="00A76098" w:rsidRDefault="00A76098" w:rsidP="00A76098">
      <w:pPr>
        <w:autoSpaceDE w:val="0"/>
        <w:autoSpaceDN w:val="0"/>
        <w:adjustRightInd w:val="0"/>
        <w:spacing w:after="0" w:line="288" w:lineRule="auto"/>
        <w:rPr>
          <w:rFonts w:cstheme="minorHAnsi"/>
          <w:bCs/>
        </w:rPr>
      </w:pPr>
      <w:r>
        <w:rPr>
          <w:rFonts w:cstheme="minorHAnsi"/>
          <w:bCs/>
        </w:rPr>
        <w:t xml:space="preserve">For case a), UE can perform the measurement on the carrier (f1) from t1. And as UE can support NCSG for “f0+f1” band combination, UE can also receive the data on PCC (f0) from t1 to t3. Thus when UE needs to perform the measurement on the other carriers (f2) from t2, UE needs to drop one of measurement based on Rel17 rules </w:t>
      </w:r>
      <w:r w:rsidR="00972487">
        <w:rPr>
          <w:rFonts w:cstheme="minorHAnsi"/>
          <w:bCs/>
        </w:rPr>
        <w:t>below</w:t>
      </w:r>
      <w:r>
        <w:rPr>
          <w:rFonts w:cstheme="minorHAnsi"/>
          <w:bCs/>
        </w:rPr>
        <w:t xml:space="preserve">. However, if UE can also support the simultaneous multiple RF chains operation (like NCSG capability) in f1 and f2, UE can retune its available RF chain </w:t>
      </w:r>
      <w:r w:rsidR="00B56037">
        <w:rPr>
          <w:rFonts w:cstheme="minorHAnsi"/>
          <w:bCs/>
        </w:rPr>
        <w:t>(</w:t>
      </w:r>
      <w:r>
        <w:rPr>
          <w:rFonts w:cstheme="minorHAnsi"/>
          <w:bCs/>
        </w:rPr>
        <w:t>which was used for data reception during [t1,t2]</w:t>
      </w:r>
      <w:r w:rsidR="00B56037">
        <w:rPr>
          <w:rFonts w:cstheme="minorHAnsi"/>
          <w:bCs/>
        </w:rPr>
        <w:t>)</w:t>
      </w:r>
      <w:r>
        <w:rPr>
          <w:rFonts w:cstheme="minorHAnsi"/>
          <w:bCs/>
        </w:rPr>
        <w:t xml:space="preserve"> to f2. Then measurements on both f1 and f2 can be </w:t>
      </w:r>
      <w:r w:rsidR="002627D7">
        <w:rPr>
          <w:rFonts w:cstheme="minorHAnsi"/>
          <w:bCs/>
        </w:rPr>
        <w:t>performed</w:t>
      </w:r>
      <w:r>
        <w:rPr>
          <w:rFonts w:cstheme="minorHAnsi"/>
          <w:bCs/>
        </w:rPr>
        <w:t xml:space="preserve">. That is no need to drop </w:t>
      </w:r>
      <w:r w:rsidR="007E068C">
        <w:rPr>
          <w:rFonts w:cstheme="minorHAnsi"/>
          <w:bCs/>
        </w:rPr>
        <w:t>either</w:t>
      </w:r>
      <w:r>
        <w:rPr>
          <w:rFonts w:cstheme="minorHAnsi"/>
          <w:bCs/>
        </w:rPr>
        <w:t xml:space="preserve"> one of concurrent gaps (ncsg + type1-MG) under such circumstance.</w:t>
      </w:r>
    </w:p>
    <w:p w14:paraId="789DEB71" w14:textId="4F7CECBE" w:rsidR="00DC6A39" w:rsidRDefault="00DC6A39" w:rsidP="00A76098">
      <w:pPr>
        <w:autoSpaceDE w:val="0"/>
        <w:autoSpaceDN w:val="0"/>
        <w:adjustRightInd w:val="0"/>
        <w:spacing w:after="0" w:line="288" w:lineRule="auto"/>
        <w:rPr>
          <w:rFonts w:cstheme="minorHAnsi"/>
          <w:bCs/>
        </w:rPr>
      </w:pPr>
      <w:r>
        <w:rPr>
          <w:rFonts w:cstheme="minorHAnsi"/>
          <w:bCs/>
        </w:rPr>
        <w:t xml:space="preserve">For case b) and c) we </w:t>
      </w:r>
      <w:r w:rsidR="00C33267">
        <w:rPr>
          <w:rFonts w:cstheme="minorHAnsi"/>
          <w:bCs/>
        </w:rPr>
        <w:t>have</w:t>
      </w:r>
      <w:r>
        <w:rPr>
          <w:rFonts w:cstheme="minorHAnsi"/>
          <w:bCs/>
        </w:rPr>
        <w:t xml:space="preserve"> similar </w:t>
      </w:r>
      <w:r w:rsidR="004B4959">
        <w:rPr>
          <w:rFonts w:cstheme="minorHAnsi"/>
          <w:bCs/>
        </w:rPr>
        <w:t>observations</w:t>
      </w:r>
      <w:r>
        <w:rPr>
          <w:rFonts w:cstheme="minorHAnsi"/>
          <w:bCs/>
        </w:rPr>
        <w:t>.</w:t>
      </w:r>
    </w:p>
    <w:p w14:paraId="334F52F4" w14:textId="7608C56D" w:rsidR="00DC6A39" w:rsidRPr="00DC6A39" w:rsidRDefault="00DC6A39" w:rsidP="00DC6A39">
      <w:pPr>
        <w:autoSpaceDE w:val="0"/>
        <w:autoSpaceDN w:val="0"/>
        <w:adjustRightInd w:val="0"/>
        <w:spacing w:after="0" w:line="288" w:lineRule="auto"/>
        <w:rPr>
          <w:rFonts w:cstheme="minorHAnsi"/>
          <w:b/>
        </w:rPr>
      </w:pPr>
      <w:r w:rsidRPr="005A4A30">
        <w:rPr>
          <w:rFonts w:cstheme="minorHAnsi"/>
          <w:b/>
          <w:u w:val="single"/>
        </w:rPr>
        <w:t xml:space="preserve">Observation </w:t>
      </w:r>
      <w:r w:rsidR="00B22019">
        <w:rPr>
          <w:rFonts w:cstheme="minorHAnsi"/>
          <w:b/>
          <w:u w:val="single"/>
        </w:rPr>
        <w:t>1</w:t>
      </w:r>
      <w:r w:rsidRPr="005A4A30">
        <w:rPr>
          <w:rFonts w:cstheme="minorHAnsi"/>
          <w:b/>
          <w:u w:val="single"/>
        </w:rPr>
        <w:t>:</w:t>
      </w:r>
      <w:r w:rsidRPr="00DC6A39">
        <w:rPr>
          <w:rFonts w:cstheme="minorHAnsi"/>
          <w:b/>
        </w:rPr>
        <w:t xml:space="preserve"> </w:t>
      </w:r>
      <w:r>
        <w:rPr>
          <w:rFonts w:cstheme="minorHAnsi"/>
          <w:b/>
        </w:rPr>
        <w:t xml:space="preserve">In case of concurrent MGs in which one of NCSG was configured, UE needs </w:t>
      </w:r>
      <w:r w:rsidR="00DC4CF8">
        <w:rPr>
          <w:rFonts w:cstheme="minorHAnsi"/>
          <w:b/>
        </w:rPr>
        <w:t>NOT</w:t>
      </w:r>
      <w:r>
        <w:rPr>
          <w:rFonts w:cstheme="minorHAnsi"/>
          <w:b/>
        </w:rPr>
        <w:t xml:space="preserve"> to drop any of gap instances when they are collided if UE can support the NCSG capability for </w:t>
      </w:r>
      <w:r w:rsidR="001F22F2">
        <w:rPr>
          <w:rFonts w:cstheme="minorHAnsi"/>
          <w:b/>
        </w:rPr>
        <w:t>both</w:t>
      </w:r>
      <w:r w:rsidR="005C0C9A">
        <w:rPr>
          <w:rFonts w:cstheme="minorHAnsi"/>
          <w:b/>
        </w:rPr>
        <w:t>(f0+f1)</w:t>
      </w:r>
      <w:r w:rsidR="001F22F2">
        <w:rPr>
          <w:rFonts w:cstheme="minorHAnsi"/>
          <w:b/>
        </w:rPr>
        <w:t xml:space="preserve"> </w:t>
      </w:r>
      <w:r>
        <w:rPr>
          <w:rFonts w:cstheme="minorHAnsi"/>
          <w:b/>
        </w:rPr>
        <w:t xml:space="preserve">band combination </w:t>
      </w:r>
      <w:r w:rsidR="001F22F2">
        <w:rPr>
          <w:rFonts w:cstheme="minorHAnsi"/>
          <w:b/>
        </w:rPr>
        <w:t xml:space="preserve">and </w:t>
      </w:r>
      <w:r w:rsidR="005C0C9A">
        <w:rPr>
          <w:rFonts w:cstheme="minorHAnsi"/>
          <w:b/>
        </w:rPr>
        <w:t xml:space="preserve">(f1+f2) </w:t>
      </w:r>
      <w:r w:rsidR="001F22F2">
        <w:rPr>
          <w:rFonts w:cstheme="minorHAnsi"/>
          <w:b/>
        </w:rPr>
        <w:t>band combination</w:t>
      </w:r>
      <w:r>
        <w:rPr>
          <w:rFonts w:cstheme="minorHAnsi"/>
          <w:b/>
        </w:rPr>
        <w:t xml:space="preserve">. </w:t>
      </w:r>
    </w:p>
    <w:p w14:paraId="391DDA3E" w14:textId="77777777" w:rsidR="00DC6A39" w:rsidRPr="00DC6A39" w:rsidRDefault="00DC6A39" w:rsidP="00A76098">
      <w:pPr>
        <w:autoSpaceDE w:val="0"/>
        <w:autoSpaceDN w:val="0"/>
        <w:adjustRightInd w:val="0"/>
        <w:spacing w:after="0" w:line="288" w:lineRule="auto"/>
        <w:rPr>
          <w:rFonts w:cstheme="minorHAnsi"/>
          <w:b/>
          <w:i/>
          <w:iCs/>
        </w:rPr>
      </w:pPr>
    </w:p>
    <w:tbl>
      <w:tblPr>
        <w:tblStyle w:val="TableGrid"/>
        <w:tblW w:w="0" w:type="auto"/>
        <w:tblLook w:val="04A0" w:firstRow="1" w:lastRow="0" w:firstColumn="1" w:lastColumn="0" w:noHBand="0" w:noVBand="1"/>
      </w:tblPr>
      <w:tblGrid>
        <w:gridCol w:w="9629"/>
      </w:tblGrid>
      <w:tr w:rsidR="00A76098" w14:paraId="671D6562" w14:textId="77777777" w:rsidTr="007A5A1E">
        <w:tc>
          <w:tcPr>
            <w:tcW w:w="9629" w:type="dxa"/>
          </w:tcPr>
          <w:p w14:paraId="41CEB371" w14:textId="40FFFFFB" w:rsidR="00A76098" w:rsidRDefault="00A76098" w:rsidP="007A5A1E">
            <w:pPr>
              <w:autoSpaceDE w:val="0"/>
              <w:autoSpaceDN w:val="0"/>
              <w:adjustRightInd w:val="0"/>
              <w:spacing w:after="0" w:line="288" w:lineRule="auto"/>
              <w:rPr>
                <w:rFonts w:cstheme="minorHAnsi"/>
                <w:bCs/>
              </w:rPr>
            </w:pPr>
            <w:r>
              <w:rPr>
                <w:rFonts w:cstheme="minorHAnsi"/>
                <w:bCs/>
              </w:rPr>
              <w:t>Rel17 gap collision rules</w:t>
            </w:r>
            <w:r w:rsidR="00FF6926">
              <w:rPr>
                <w:rFonts w:cstheme="minorHAnsi"/>
                <w:bCs/>
              </w:rPr>
              <w:t xml:space="preserve"> [TS38.133 v17.6.0]</w:t>
            </w:r>
            <w:r>
              <w:rPr>
                <w:rFonts w:cstheme="minorHAnsi"/>
                <w:bCs/>
              </w:rPr>
              <w:t>:</w:t>
            </w:r>
          </w:p>
          <w:p w14:paraId="31C6C8B3" w14:textId="77777777" w:rsidR="00A76098" w:rsidRDefault="00A76098" w:rsidP="007A5A1E">
            <w:r>
              <w:rPr>
                <w:rFonts w:cstheme="minorHAnsi"/>
                <w:bCs/>
              </w:rPr>
              <w:t>“</w:t>
            </w:r>
            <w:r>
              <w:t xml:space="preserve">In case of collision between </w:t>
            </w:r>
            <w:r w:rsidRPr="00365963">
              <w:t xml:space="preserve">two measurement gap </w:t>
            </w:r>
            <w:r>
              <w:t>occasions</w:t>
            </w:r>
            <w:r w:rsidRPr="00365963">
              <w:t xml:space="preserve">, </w:t>
            </w:r>
            <w:r>
              <w:t xml:space="preserve">the </w:t>
            </w:r>
            <w:r w:rsidRPr="00365963">
              <w:t>UE shall perform measurement</w:t>
            </w:r>
            <w:r>
              <w:t>s</w:t>
            </w:r>
            <w:r w:rsidRPr="00365963">
              <w:t xml:space="preserve"> in the occasion of the measurement gap with higher priority</w:t>
            </w:r>
            <w:r>
              <w:t>, and</w:t>
            </w:r>
            <w:r w:rsidRPr="00365963">
              <w:t xml:space="preserve"> </w:t>
            </w:r>
            <w:r>
              <w:t xml:space="preserve">the occasion of </w:t>
            </w:r>
            <w:r w:rsidRPr="00C21F2D">
              <w:t>the measurement gap with lower priority is</w:t>
            </w:r>
            <w:r>
              <w:t xml:space="preserve"> considered to be dropped. The </w:t>
            </w:r>
            <w:r w:rsidRPr="00365963">
              <w:t xml:space="preserve">UE shall be able to </w:t>
            </w:r>
            <w:r w:rsidRPr="008C6DE4">
              <w:t>transmit PUCCH/PUSCH/SRS or receive PDCCH/PDSCH/TRS/CSI-RS for CQI</w:t>
            </w:r>
            <w:r w:rsidRPr="00365963" w:rsidDel="00011480">
              <w:t xml:space="preserve"> </w:t>
            </w:r>
            <w:r>
              <w:t xml:space="preserve">in </w:t>
            </w:r>
            <w:r w:rsidRPr="00365963">
              <w:t xml:space="preserve">the corresponding NR serving cells in the </w:t>
            </w:r>
            <w:r>
              <w:t xml:space="preserve">slots that are not interrupted according to requirements in clause </w:t>
            </w:r>
            <w:r w:rsidRPr="009C5807">
              <w:t>9.1.2</w:t>
            </w:r>
            <w:r>
              <w:t>B</w:t>
            </w:r>
            <w:r w:rsidRPr="009C5807">
              <w:t>.</w:t>
            </w:r>
            <w:r>
              <w:t xml:space="preserve">4. </w:t>
            </w:r>
          </w:p>
          <w:p w14:paraId="320E3BEB" w14:textId="77777777" w:rsidR="00A76098" w:rsidRDefault="00A76098" w:rsidP="007A5A1E">
            <w:pPr>
              <w:autoSpaceDE w:val="0"/>
              <w:autoSpaceDN w:val="0"/>
              <w:adjustRightInd w:val="0"/>
              <w:spacing w:after="0" w:line="288" w:lineRule="auto"/>
              <w:rPr>
                <w:rFonts w:cstheme="minorHAnsi"/>
                <w:bCs/>
              </w:rPr>
            </w:pPr>
            <w:r>
              <w:rPr>
                <w:rFonts w:cstheme="minorHAnsi"/>
                <w:bCs/>
              </w:rPr>
              <w:t>“</w:t>
            </w:r>
          </w:p>
        </w:tc>
      </w:tr>
    </w:tbl>
    <w:p w14:paraId="7FA9446C" w14:textId="70635C9D" w:rsidR="00DC6A39" w:rsidRDefault="00DC6A39" w:rsidP="00DC6A39">
      <w:pPr>
        <w:autoSpaceDE w:val="0"/>
        <w:autoSpaceDN w:val="0"/>
        <w:adjustRightInd w:val="0"/>
        <w:spacing w:after="0" w:line="288" w:lineRule="auto"/>
        <w:rPr>
          <w:rFonts w:eastAsia="PMingLiU"/>
          <w:b/>
          <w:i/>
          <w:iCs/>
          <w:szCs w:val="24"/>
          <w:lang w:eastAsia="zh-TW"/>
        </w:rPr>
      </w:pPr>
      <w:r>
        <w:rPr>
          <w:rFonts w:cstheme="minorHAnsi"/>
          <w:bCs/>
        </w:rPr>
        <w:lastRenderedPageBreak/>
        <w:t>Therefore, we suggest that:</w:t>
      </w:r>
      <w:r>
        <w:rPr>
          <w:rFonts w:cstheme="minorHAnsi"/>
          <w:bCs/>
        </w:rPr>
        <w:br/>
      </w:r>
      <w:r w:rsidRPr="006A1BB7">
        <w:rPr>
          <w:rFonts w:cstheme="minorHAnsi"/>
          <w:b/>
          <w:i/>
          <w:iCs/>
          <w:u w:val="single"/>
        </w:rPr>
        <w:t>Proposal</w:t>
      </w:r>
      <w:r w:rsidR="00EA11F8" w:rsidRPr="006A1BB7">
        <w:rPr>
          <w:rFonts w:cstheme="minorHAnsi"/>
          <w:b/>
          <w:i/>
          <w:iCs/>
          <w:u w:val="single"/>
        </w:rPr>
        <w:t xml:space="preserve"> </w:t>
      </w:r>
      <w:r w:rsidR="00B22019">
        <w:rPr>
          <w:rFonts w:cstheme="minorHAnsi"/>
          <w:b/>
          <w:i/>
          <w:iCs/>
          <w:u w:val="single"/>
        </w:rPr>
        <w:t>3</w:t>
      </w:r>
      <w:r w:rsidRPr="00DC6A39">
        <w:rPr>
          <w:rFonts w:cstheme="minorHAnsi"/>
          <w:b/>
          <w:i/>
          <w:iCs/>
        </w:rPr>
        <w:t xml:space="preserve">: </w:t>
      </w:r>
      <w:r w:rsidRPr="00DC6A39">
        <w:rPr>
          <w:rFonts w:eastAsia="PMingLiU"/>
          <w:b/>
          <w:i/>
          <w:iCs/>
          <w:szCs w:val="24"/>
          <w:lang w:eastAsia="zh-TW"/>
        </w:rPr>
        <w:t xml:space="preserve">RAN4 shall consider </w:t>
      </w:r>
      <w:r w:rsidR="006A1BB7">
        <w:rPr>
          <w:rFonts w:eastAsia="PMingLiU"/>
          <w:b/>
          <w:i/>
          <w:iCs/>
          <w:szCs w:val="24"/>
          <w:lang w:eastAsia="zh-TW"/>
        </w:rPr>
        <w:t>potential</w:t>
      </w:r>
      <w:r w:rsidRPr="00DC6A39">
        <w:rPr>
          <w:rFonts w:eastAsia="PMingLiU"/>
          <w:b/>
          <w:i/>
          <w:iCs/>
          <w:szCs w:val="24"/>
          <w:lang w:eastAsia="zh-TW"/>
        </w:rPr>
        <w:t xml:space="preserve"> enhanced requirements</w:t>
      </w:r>
      <w:r w:rsidR="006A1BB7">
        <w:rPr>
          <w:rFonts w:eastAsia="PMingLiU"/>
          <w:b/>
          <w:i/>
          <w:iCs/>
          <w:szCs w:val="24"/>
          <w:lang w:eastAsia="zh-TW"/>
        </w:rPr>
        <w:t xml:space="preserve"> on UE behavior</w:t>
      </w:r>
      <w:r w:rsidRPr="00DC6A39">
        <w:rPr>
          <w:rFonts w:eastAsia="PMingLiU"/>
          <w:b/>
          <w:i/>
          <w:iCs/>
          <w:szCs w:val="24"/>
          <w:lang w:eastAsia="zh-TW"/>
        </w:rPr>
        <w:t xml:space="preserve"> for collision handling</w:t>
      </w:r>
      <w:r w:rsidR="006A1BB7">
        <w:rPr>
          <w:rFonts w:eastAsia="PMingLiU"/>
          <w:b/>
          <w:i/>
          <w:iCs/>
          <w:szCs w:val="24"/>
          <w:lang w:eastAsia="zh-TW"/>
        </w:rPr>
        <w:t xml:space="preserve"> in Case 2 [1].</w:t>
      </w:r>
    </w:p>
    <w:p w14:paraId="59F07787" w14:textId="77777777" w:rsidR="008E09F4" w:rsidRDefault="008E09F4" w:rsidP="00E003AA">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DC6A39" w14:paraId="6DE1DE10" w14:textId="77777777" w:rsidTr="00DC6A39">
        <w:tc>
          <w:tcPr>
            <w:tcW w:w="9629" w:type="dxa"/>
          </w:tcPr>
          <w:p w14:paraId="0D10F0D2" w14:textId="77777777" w:rsidR="00DC6A39" w:rsidRDefault="00DC6A39" w:rsidP="00DC6A39">
            <w:pPr>
              <w:pStyle w:val="Heading2"/>
              <w:rPr>
                <w:b/>
                <w:bCs/>
                <w:sz w:val="24"/>
                <w:szCs w:val="24"/>
              </w:rPr>
            </w:pPr>
            <w:r>
              <w:rPr>
                <w:b/>
                <w:bCs/>
                <w:sz w:val="24"/>
                <w:szCs w:val="24"/>
              </w:rPr>
              <w:t>Issue 2-23: [Case 2] Potential changes to gap interruption</w:t>
            </w:r>
          </w:p>
          <w:p w14:paraId="5DF35612" w14:textId="77777777" w:rsidR="00DC6A39" w:rsidRDefault="00DC6A39" w:rsidP="00DC6A39">
            <w:pPr>
              <w:spacing w:afterLines="50" w:after="120"/>
              <w:ind w:leftChars="200" w:left="440"/>
            </w:pPr>
            <w:r>
              <w:rPr>
                <w:b/>
              </w:rPr>
              <w:t>&lt; Wayforward &gt;</w:t>
            </w:r>
            <w:r>
              <w:t xml:space="preserve">: </w:t>
            </w:r>
          </w:p>
          <w:p w14:paraId="5B39C9B4" w14:textId="77777777" w:rsidR="00DC6A39" w:rsidRDefault="00DC6A39" w:rsidP="00DC6A39">
            <w:pPr>
              <w:numPr>
                <w:ilvl w:val="0"/>
                <w:numId w:val="18"/>
              </w:numPr>
              <w:spacing w:afterLines="50" w:after="120" w:line="240" w:lineRule="auto"/>
              <w:ind w:leftChars="200" w:left="860"/>
            </w:pPr>
            <w:r>
              <w:rPr>
                <w:rFonts w:eastAsia="PMingLiU"/>
                <w:szCs w:val="24"/>
                <w:lang w:eastAsia="zh-TW"/>
              </w:rPr>
              <w:t>FFS any change to gap interruption requirement is needed, subject to the conclusions of gap dropping discussion</w:t>
            </w:r>
          </w:p>
          <w:p w14:paraId="4BE01065" w14:textId="77777777" w:rsidR="00DC6A39" w:rsidRDefault="00DC6A39" w:rsidP="00E003AA">
            <w:pPr>
              <w:tabs>
                <w:tab w:val="num" w:pos="2160"/>
              </w:tabs>
              <w:spacing w:after="0"/>
              <w:jc w:val="both"/>
              <w:rPr>
                <w:rFonts w:cstheme="minorHAnsi"/>
                <w:bCs/>
              </w:rPr>
            </w:pPr>
          </w:p>
        </w:tc>
      </w:tr>
    </w:tbl>
    <w:p w14:paraId="602E5D56" w14:textId="77777777" w:rsidR="00DC6A39" w:rsidRDefault="00DC6A39" w:rsidP="00E003AA">
      <w:pPr>
        <w:tabs>
          <w:tab w:val="num" w:pos="2160"/>
        </w:tabs>
        <w:spacing w:after="0"/>
        <w:jc w:val="both"/>
        <w:rPr>
          <w:rFonts w:cstheme="minorHAnsi"/>
          <w:bCs/>
        </w:rPr>
      </w:pPr>
    </w:p>
    <w:p w14:paraId="2590E5D5" w14:textId="0676B665" w:rsidR="00DC6A39" w:rsidRDefault="002573BE" w:rsidP="00E003AA">
      <w:pPr>
        <w:tabs>
          <w:tab w:val="num" w:pos="2160"/>
        </w:tabs>
        <w:spacing w:after="0"/>
        <w:jc w:val="both"/>
        <w:rPr>
          <w:rFonts w:cstheme="minorHAnsi"/>
          <w:bCs/>
        </w:rPr>
      </w:pPr>
      <w:r w:rsidRPr="00A219A9">
        <w:rPr>
          <w:rFonts w:cstheme="minorHAnsi"/>
          <w:bCs/>
        </w:rPr>
        <w:t>Accordingly g</w:t>
      </w:r>
      <w:r w:rsidR="00DC6A39" w:rsidRPr="00A219A9">
        <w:rPr>
          <w:rFonts w:cstheme="minorHAnsi"/>
          <w:bCs/>
        </w:rPr>
        <w:t xml:space="preserve">iven the Rel17 gap collision handling </w:t>
      </w:r>
      <w:r w:rsidR="006D118E" w:rsidRPr="00A219A9">
        <w:rPr>
          <w:rFonts w:cstheme="minorHAnsi"/>
          <w:bCs/>
        </w:rPr>
        <w:t>is optimized</w:t>
      </w:r>
      <w:r w:rsidR="00143942">
        <w:rPr>
          <w:rFonts w:cstheme="minorHAnsi"/>
          <w:bCs/>
        </w:rPr>
        <w:t xml:space="preserve"> (</w:t>
      </w:r>
      <w:r w:rsidR="0057683E">
        <w:rPr>
          <w:rFonts w:cstheme="minorHAnsi"/>
          <w:bCs/>
        </w:rPr>
        <w:t>e.g.</w:t>
      </w:r>
      <w:r w:rsidR="006D118E" w:rsidRPr="00A219A9">
        <w:rPr>
          <w:rFonts w:cstheme="minorHAnsi"/>
          <w:bCs/>
        </w:rPr>
        <w:t xml:space="preserve"> we need not drop any gap instance when they are collided</w:t>
      </w:r>
      <w:r w:rsidR="00143942">
        <w:rPr>
          <w:rFonts w:cstheme="minorHAnsi"/>
          <w:bCs/>
        </w:rPr>
        <w:t>)</w:t>
      </w:r>
      <w:r w:rsidR="006D118E" w:rsidRPr="00A219A9">
        <w:rPr>
          <w:rFonts w:cstheme="minorHAnsi"/>
          <w:bCs/>
        </w:rPr>
        <w:t xml:space="preserve">, we can </w:t>
      </w:r>
      <w:r w:rsidR="00674E17" w:rsidRPr="00A219A9">
        <w:rPr>
          <w:rFonts w:cstheme="minorHAnsi"/>
          <w:bCs/>
        </w:rPr>
        <w:t xml:space="preserve">also </w:t>
      </w:r>
      <w:r w:rsidR="006D118E" w:rsidRPr="00A219A9">
        <w:rPr>
          <w:rFonts w:cstheme="minorHAnsi"/>
          <w:bCs/>
        </w:rPr>
        <w:t>investigate on the gap interruption requirements enhancement.</w:t>
      </w:r>
    </w:p>
    <w:p w14:paraId="5FC81A26" w14:textId="1F4EA89A" w:rsidR="006D118E" w:rsidRPr="002573BE" w:rsidRDefault="006D118E" w:rsidP="00E003AA">
      <w:pPr>
        <w:tabs>
          <w:tab w:val="num" w:pos="2160"/>
        </w:tabs>
        <w:spacing w:after="0"/>
        <w:jc w:val="both"/>
        <w:rPr>
          <w:rFonts w:cstheme="minorHAnsi"/>
          <w:b/>
          <w:i/>
          <w:iCs/>
        </w:rPr>
      </w:pPr>
      <w:r w:rsidRPr="00105236">
        <w:rPr>
          <w:rFonts w:cstheme="minorHAnsi"/>
          <w:b/>
          <w:i/>
          <w:iCs/>
          <w:u w:val="single"/>
        </w:rPr>
        <w:t>Proposal</w:t>
      </w:r>
      <w:r w:rsidR="00674E17" w:rsidRPr="00105236">
        <w:rPr>
          <w:rFonts w:cstheme="minorHAnsi"/>
          <w:b/>
          <w:i/>
          <w:iCs/>
          <w:u w:val="single"/>
        </w:rPr>
        <w:t xml:space="preserve"> </w:t>
      </w:r>
      <w:r w:rsidR="00B22019" w:rsidRPr="00105236">
        <w:rPr>
          <w:rFonts w:cstheme="minorHAnsi"/>
          <w:b/>
          <w:i/>
          <w:iCs/>
          <w:u w:val="single"/>
        </w:rPr>
        <w:t>4</w:t>
      </w:r>
      <w:r w:rsidRPr="00105236">
        <w:rPr>
          <w:rFonts w:cstheme="minorHAnsi"/>
          <w:b/>
          <w:i/>
          <w:iCs/>
          <w:u w:val="single"/>
        </w:rPr>
        <w:t>:</w:t>
      </w:r>
      <w:r w:rsidRPr="00105236">
        <w:rPr>
          <w:rFonts w:cstheme="minorHAnsi"/>
          <w:b/>
          <w:i/>
          <w:iCs/>
        </w:rPr>
        <w:t xml:space="preserve"> </w:t>
      </w:r>
      <w:r w:rsidR="002573BE" w:rsidRPr="00105236">
        <w:rPr>
          <w:rFonts w:cstheme="minorHAnsi"/>
          <w:b/>
          <w:i/>
          <w:iCs/>
        </w:rPr>
        <w:t xml:space="preserve">The interruption requirements for NCSG within concurrent MGs can be FFS especially </w:t>
      </w:r>
      <w:r w:rsidR="00014814" w:rsidRPr="00105236">
        <w:rPr>
          <w:rFonts w:cstheme="minorHAnsi"/>
          <w:b/>
          <w:i/>
          <w:iCs/>
        </w:rPr>
        <w:t xml:space="preserve">given the further potential dropping rules optimization when gaps </w:t>
      </w:r>
      <w:r w:rsidR="00A219A9" w:rsidRPr="00105236">
        <w:rPr>
          <w:rFonts w:cstheme="minorHAnsi"/>
          <w:b/>
          <w:i/>
          <w:iCs/>
        </w:rPr>
        <w:t>colliding in Case 2</w:t>
      </w:r>
      <w:r w:rsidR="002573BE" w:rsidRPr="00105236">
        <w:rPr>
          <w:rFonts w:cstheme="minorHAnsi"/>
          <w:b/>
          <w:i/>
          <w:iCs/>
        </w:rPr>
        <w:t>.</w:t>
      </w:r>
      <w:r w:rsidR="002573BE" w:rsidRPr="002573BE">
        <w:rPr>
          <w:rFonts w:cstheme="minorHAnsi"/>
          <w:b/>
          <w:i/>
          <w:iCs/>
        </w:rPr>
        <w:t xml:space="preserve"> </w:t>
      </w:r>
    </w:p>
    <w:p w14:paraId="63AD6F81" w14:textId="77777777" w:rsidR="006D118E" w:rsidRDefault="006D118E" w:rsidP="00E003AA">
      <w:pPr>
        <w:tabs>
          <w:tab w:val="num" w:pos="2160"/>
        </w:tabs>
        <w:spacing w:after="0"/>
        <w:jc w:val="both"/>
        <w:rPr>
          <w:rFonts w:cstheme="minorHAnsi"/>
          <w:bCs/>
        </w:rPr>
      </w:pPr>
    </w:p>
    <w:p w14:paraId="6F164B3F" w14:textId="68EA7243" w:rsidR="00BA2734" w:rsidRPr="00C22374" w:rsidRDefault="00386079" w:rsidP="00E003AA">
      <w:pPr>
        <w:tabs>
          <w:tab w:val="num" w:pos="2160"/>
        </w:tabs>
        <w:spacing w:after="0"/>
        <w:jc w:val="both"/>
        <w:rPr>
          <w:rFonts w:cstheme="minorHAnsi"/>
          <w:bCs/>
        </w:rPr>
      </w:pPr>
      <w:r>
        <w:rPr>
          <w:rFonts w:cstheme="minorHAnsi"/>
          <w:bCs/>
        </w:rPr>
        <w:t>For instances, a</w:t>
      </w:r>
      <w:r w:rsidR="00524C2B" w:rsidRPr="00C22374">
        <w:rPr>
          <w:rFonts w:cstheme="minorHAnsi"/>
          <w:bCs/>
        </w:rPr>
        <w:t xml:space="preserve">s illustrated in the figure below, there are two typical cases when we consider the interruption </w:t>
      </w:r>
      <w:r w:rsidR="00BA2734" w:rsidRPr="00C22374">
        <w:rPr>
          <w:rFonts w:cstheme="minorHAnsi"/>
          <w:bCs/>
        </w:rPr>
        <w:t xml:space="preserve">when both NCSG and other legacy measurement gaps are configured within the concurrent measurement gaps. </w:t>
      </w:r>
      <w:r w:rsidR="007A643D" w:rsidRPr="00C22374">
        <w:rPr>
          <w:rFonts w:cstheme="minorHAnsi"/>
          <w:bCs/>
        </w:rPr>
        <w:t xml:space="preserve">One is there is no overlapping among NCSG and other legacy gaps used for the measurements on the different carriers </w:t>
      </w:r>
      <w:r w:rsidR="001C5CB2" w:rsidRPr="00C22374">
        <w:rPr>
          <w:rFonts w:cstheme="minorHAnsi"/>
          <w:bCs/>
        </w:rPr>
        <w:t xml:space="preserve">as that of measurements by NCSG. </w:t>
      </w:r>
    </w:p>
    <w:p w14:paraId="5E2D2DC2" w14:textId="41045E00" w:rsidR="009D705C" w:rsidRPr="00C22374" w:rsidRDefault="009D705C" w:rsidP="00E003AA">
      <w:pPr>
        <w:tabs>
          <w:tab w:val="num" w:pos="2160"/>
        </w:tabs>
        <w:spacing w:after="0"/>
        <w:jc w:val="both"/>
      </w:pPr>
      <w:r w:rsidRPr="00C22374">
        <w:object w:dxaOrig="10911" w:dyaOrig="2751" w14:anchorId="4A5BE6D1">
          <v:shape id="_x0000_i1026" type="#_x0000_t75" style="width:481.95pt;height:121.45pt" o:ole="">
            <v:imagedata r:id="rId10" o:title=""/>
          </v:shape>
          <o:OLEObject Type="Embed" ProgID="Visio.Drawing.15" ShapeID="_x0000_i1026" DrawAspect="Content" ObjectID="_1729361517" r:id="rId11"/>
        </w:object>
      </w:r>
    </w:p>
    <w:p w14:paraId="5F96F19A" w14:textId="04A67CFB" w:rsidR="001C5CB2" w:rsidRPr="00C22374" w:rsidRDefault="001C5CB2" w:rsidP="00E003AA">
      <w:pPr>
        <w:tabs>
          <w:tab w:val="num" w:pos="2160"/>
        </w:tabs>
        <w:spacing w:after="0"/>
        <w:jc w:val="both"/>
        <w:rPr>
          <w:rFonts w:cstheme="minorHAnsi"/>
          <w:bCs/>
        </w:rPr>
      </w:pPr>
    </w:p>
    <w:p w14:paraId="02156428" w14:textId="197C8C80" w:rsidR="006021DE" w:rsidRPr="00C22374" w:rsidRDefault="006021DE" w:rsidP="00E003AA">
      <w:pPr>
        <w:tabs>
          <w:tab w:val="num" w:pos="2160"/>
        </w:tabs>
        <w:spacing w:after="0"/>
        <w:jc w:val="both"/>
      </w:pPr>
      <w:r w:rsidRPr="00C22374">
        <w:object w:dxaOrig="9301" w:dyaOrig="3081" w14:anchorId="1B7BC085">
          <v:shape id="_x0000_i1027" type="#_x0000_t75" style="width:465.3pt;height:154.2pt" o:ole="">
            <v:imagedata r:id="rId12" o:title=""/>
          </v:shape>
          <o:OLEObject Type="Embed" ProgID="Visio.Drawing.15" ShapeID="_x0000_i1027" DrawAspect="Content" ObjectID="_1729361518" r:id="rId13"/>
        </w:object>
      </w:r>
    </w:p>
    <w:p w14:paraId="5A26DD12" w14:textId="1C182F00" w:rsidR="00715A3B" w:rsidRPr="00C22374" w:rsidRDefault="00715A3B" w:rsidP="00F21433">
      <w:pPr>
        <w:tabs>
          <w:tab w:val="num" w:pos="2160"/>
        </w:tabs>
        <w:spacing w:after="0"/>
        <w:jc w:val="center"/>
        <w:rPr>
          <w:rFonts w:cstheme="minorHAnsi"/>
          <w:bCs/>
        </w:rPr>
      </w:pPr>
      <w:r w:rsidRPr="00C22374">
        <w:t xml:space="preserve">Figure </w:t>
      </w:r>
      <w:r w:rsidR="00531011">
        <w:t>3</w:t>
      </w:r>
      <w:r w:rsidRPr="00C22374">
        <w:t xml:space="preserve">. </w:t>
      </w:r>
      <w:r w:rsidR="00F21433" w:rsidRPr="00C22374">
        <w:t>Two cases to define the interruption in Case 2</w:t>
      </w:r>
    </w:p>
    <w:p w14:paraId="68C94084" w14:textId="77777777" w:rsidR="00BA2734" w:rsidRPr="00C22374" w:rsidRDefault="00BA2734" w:rsidP="00E003AA">
      <w:pPr>
        <w:tabs>
          <w:tab w:val="num" w:pos="2160"/>
        </w:tabs>
        <w:spacing w:after="0"/>
        <w:jc w:val="both"/>
        <w:rPr>
          <w:rFonts w:cstheme="minorHAnsi"/>
          <w:bCs/>
        </w:rPr>
      </w:pPr>
    </w:p>
    <w:p w14:paraId="6A49995B" w14:textId="49D42157" w:rsidR="00D224A1" w:rsidRPr="00C22374" w:rsidRDefault="00F0068E" w:rsidP="00E003AA">
      <w:pPr>
        <w:tabs>
          <w:tab w:val="num" w:pos="2160"/>
        </w:tabs>
        <w:spacing w:after="0"/>
        <w:jc w:val="both"/>
        <w:rPr>
          <w:rFonts w:cstheme="minorHAnsi"/>
          <w:b/>
        </w:rPr>
      </w:pPr>
      <w:r w:rsidRPr="0034259A">
        <w:rPr>
          <w:rFonts w:cstheme="minorHAnsi"/>
          <w:b/>
          <w:u w:val="single"/>
        </w:rPr>
        <w:t xml:space="preserve">Observation </w:t>
      </w:r>
      <w:r w:rsidR="00B22019" w:rsidRPr="0034259A">
        <w:rPr>
          <w:rFonts w:cstheme="minorHAnsi"/>
          <w:b/>
          <w:u w:val="single"/>
        </w:rPr>
        <w:t>2</w:t>
      </w:r>
      <w:r w:rsidR="00226B41" w:rsidRPr="0034259A">
        <w:rPr>
          <w:rFonts w:cstheme="minorHAnsi"/>
          <w:b/>
          <w:u w:val="single"/>
        </w:rPr>
        <w:t>-1</w:t>
      </w:r>
      <w:r w:rsidRPr="00C22374">
        <w:rPr>
          <w:rFonts w:cstheme="minorHAnsi"/>
          <w:b/>
        </w:rPr>
        <w:t xml:space="preserve">: </w:t>
      </w:r>
      <w:r w:rsidR="007D234A" w:rsidRPr="00C22374">
        <w:rPr>
          <w:rFonts w:cstheme="minorHAnsi"/>
          <w:b/>
        </w:rPr>
        <w:t xml:space="preserve">If UE support the NSCG </w:t>
      </w:r>
      <w:r w:rsidR="0088083A" w:rsidRPr="00C22374">
        <w:rPr>
          <w:rFonts w:cstheme="minorHAnsi"/>
          <w:b/>
        </w:rPr>
        <w:t>within the concurrent measurement gaps</w:t>
      </w:r>
      <w:r w:rsidR="00917CD4" w:rsidRPr="00C22374">
        <w:rPr>
          <w:rFonts w:cstheme="minorHAnsi"/>
          <w:b/>
        </w:rPr>
        <w:t>, th</w:t>
      </w:r>
      <w:r w:rsidR="00D14AF0" w:rsidRPr="00C22374">
        <w:rPr>
          <w:rFonts w:cstheme="minorHAnsi"/>
          <w:b/>
        </w:rPr>
        <w:t xml:space="preserve">e interruption </w:t>
      </w:r>
      <w:r w:rsidR="0088083A" w:rsidRPr="00C22374">
        <w:rPr>
          <w:rFonts w:cstheme="minorHAnsi"/>
          <w:b/>
        </w:rPr>
        <w:t xml:space="preserve">due to the individual </w:t>
      </w:r>
      <w:r w:rsidR="002A47F3" w:rsidRPr="00C22374">
        <w:rPr>
          <w:rFonts w:cstheme="minorHAnsi"/>
          <w:b/>
        </w:rPr>
        <w:t>gap instance</w:t>
      </w:r>
      <w:r w:rsidR="00E45E40" w:rsidRPr="00C22374">
        <w:rPr>
          <w:rFonts w:cstheme="minorHAnsi"/>
          <w:b/>
        </w:rPr>
        <w:t>s</w:t>
      </w:r>
      <w:r w:rsidR="00236A7E" w:rsidRPr="00C22374">
        <w:rPr>
          <w:rFonts w:cstheme="minorHAnsi"/>
          <w:b/>
        </w:rPr>
        <w:t xml:space="preserve"> which are not overlapped</w:t>
      </w:r>
      <w:r w:rsidR="002A47F3" w:rsidRPr="00C22374">
        <w:rPr>
          <w:rFonts w:cstheme="minorHAnsi"/>
          <w:b/>
        </w:rPr>
        <w:t xml:space="preserve"> </w:t>
      </w:r>
      <w:r w:rsidR="009E7017" w:rsidRPr="00C22374">
        <w:rPr>
          <w:rFonts w:cstheme="minorHAnsi"/>
          <w:b/>
        </w:rPr>
        <w:t>can</w:t>
      </w:r>
      <w:r w:rsidR="002A47F3" w:rsidRPr="00C22374">
        <w:rPr>
          <w:rFonts w:cstheme="minorHAnsi"/>
          <w:b/>
        </w:rPr>
        <w:t xml:space="preserve"> be </w:t>
      </w:r>
      <w:r w:rsidR="00045AB1" w:rsidRPr="00C22374">
        <w:rPr>
          <w:rFonts w:cstheme="minorHAnsi"/>
          <w:b/>
        </w:rPr>
        <w:t>completely</w:t>
      </w:r>
      <w:r w:rsidR="002A47F3" w:rsidRPr="00C22374">
        <w:rPr>
          <w:rFonts w:cstheme="minorHAnsi"/>
          <w:b/>
        </w:rPr>
        <w:t xml:space="preserve"> independent. </w:t>
      </w:r>
    </w:p>
    <w:p w14:paraId="7810B211" w14:textId="19BD40DC" w:rsidR="00D629FD" w:rsidRPr="00C22374" w:rsidRDefault="002A47F3" w:rsidP="00E003AA">
      <w:pPr>
        <w:tabs>
          <w:tab w:val="num" w:pos="2160"/>
        </w:tabs>
        <w:spacing w:after="0"/>
        <w:jc w:val="both"/>
        <w:rPr>
          <w:rFonts w:cstheme="minorHAnsi"/>
          <w:bCs/>
        </w:rPr>
      </w:pPr>
      <w:r w:rsidRPr="00C22374">
        <w:rPr>
          <w:rFonts w:cstheme="minorHAnsi"/>
          <w:bCs/>
        </w:rPr>
        <w:t>That is the interruption</w:t>
      </w:r>
      <w:r w:rsidR="001B29F4" w:rsidRPr="00C22374">
        <w:rPr>
          <w:rFonts w:cstheme="minorHAnsi"/>
          <w:bCs/>
        </w:rPr>
        <w:t>s</w:t>
      </w:r>
      <w:r w:rsidRPr="00C22374">
        <w:rPr>
          <w:rFonts w:cstheme="minorHAnsi"/>
          <w:bCs/>
        </w:rPr>
        <w:t xml:space="preserve"> due to</w:t>
      </w:r>
      <w:r w:rsidR="001B29F4" w:rsidRPr="00C22374">
        <w:rPr>
          <w:rFonts w:cstheme="minorHAnsi"/>
          <w:bCs/>
        </w:rPr>
        <w:t xml:space="preserve"> </w:t>
      </w:r>
      <w:r w:rsidR="00E45E40" w:rsidRPr="00C22374">
        <w:rPr>
          <w:rFonts w:cstheme="minorHAnsi"/>
          <w:bCs/>
        </w:rPr>
        <w:t>individual</w:t>
      </w:r>
      <w:r w:rsidR="001B29F4" w:rsidRPr="00C22374">
        <w:rPr>
          <w:rFonts w:cstheme="minorHAnsi"/>
          <w:bCs/>
        </w:rPr>
        <w:t xml:space="preserve"> legacy gap and </w:t>
      </w:r>
      <w:r w:rsidRPr="00C22374">
        <w:rPr>
          <w:rFonts w:cstheme="minorHAnsi"/>
          <w:bCs/>
        </w:rPr>
        <w:t xml:space="preserve">NCSG </w:t>
      </w:r>
      <w:r w:rsidR="00935EC1" w:rsidRPr="00C22374">
        <w:rPr>
          <w:rFonts w:cstheme="minorHAnsi"/>
          <w:bCs/>
        </w:rPr>
        <w:t xml:space="preserve">which are not </w:t>
      </w:r>
      <w:r w:rsidR="00F26FB5" w:rsidRPr="00C22374">
        <w:rPr>
          <w:rFonts w:cstheme="minorHAnsi"/>
          <w:bCs/>
        </w:rPr>
        <w:t>overlapped</w:t>
      </w:r>
      <w:r w:rsidR="00935EC1" w:rsidRPr="00C22374">
        <w:rPr>
          <w:rFonts w:cstheme="minorHAnsi"/>
          <w:bCs/>
        </w:rPr>
        <w:t xml:space="preserve"> </w:t>
      </w:r>
      <w:r w:rsidRPr="00C22374">
        <w:rPr>
          <w:rFonts w:cstheme="minorHAnsi"/>
          <w:bCs/>
        </w:rPr>
        <w:t xml:space="preserve">shall follow the requirements </w:t>
      </w:r>
      <w:r w:rsidR="001B29F4" w:rsidRPr="00C22374">
        <w:rPr>
          <w:rFonts w:cstheme="minorHAnsi"/>
          <w:bCs/>
        </w:rPr>
        <w:t xml:space="preserve">in </w:t>
      </w:r>
      <w:r w:rsidR="004D6199" w:rsidRPr="00C22374">
        <w:rPr>
          <w:rFonts w:cstheme="minorHAnsi"/>
          <w:bCs/>
        </w:rPr>
        <w:t xml:space="preserve">clause </w:t>
      </w:r>
      <w:r w:rsidR="00D629FD" w:rsidRPr="00C22374">
        <w:rPr>
          <w:rFonts w:cstheme="minorHAnsi"/>
          <w:bCs/>
        </w:rPr>
        <w:t xml:space="preserve">9.1.2 and </w:t>
      </w:r>
      <w:r w:rsidR="004D6199" w:rsidRPr="00C22374">
        <w:rPr>
          <w:rFonts w:cstheme="minorHAnsi"/>
          <w:bCs/>
        </w:rPr>
        <w:t>9.1.9.1</w:t>
      </w:r>
      <w:r w:rsidR="00D629FD" w:rsidRPr="00C22374">
        <w:rPr>
          <w:rFonts w:cstheme="minorHAnsi"/>
          <w:bCs/>
        </w:rPr>
        <w:t xml:space="preserve"> respectively.</w:t>
      </w:r>
    </w:p>
    <w:p w14:paraId="16524320" w14:textId="77777777" w:rsidR="002822C5" w:rsidRPr="00C22374" w:rsidRDefault="002822C5" w:rsidP="00E003AA">
      <w:pPr>
        <w:tabs>
          <w:tab w:val="num" w:pos="2160"/>
        </w:tabs>
        <w:spacing w:after="0"/>
        <w:jc w:val="both"/>
        <w:rPr>
          <w:rFonts w:cstheme="minorHAnsi"/>
          <w:bCs/>
        </w:rPr>
      </w:pPr>
    </w:p>
    <w:p w14:paraId="01C24669" w14:textId="066CB6FD" w:rsidR="00207066" w:rsidRPr="00C22374" w:rsidRDefault="00354EA8" w:rsidP="00E003AA">
      <w:pPr>
        <w:tabs>
          <w:tab w:val="num" w:pos="2160"/>
        </w:tabs>
        <w:spacing w:after="0"/>
        <w:jc w:val="both"/>
        <w:rPr>
          <w:rFonts w:cstheme="minorHAnsi"/>
          <w:bCs/>
        </w:rPr>
      </w:pPr>
      <w:r w:rsidRPr="00C22374">
        <w:rPr>
          <w:rFonts w:cstheme="minorHAnsi"/>
          <w:bCs/>
        </w:rPr>
        <w:lastRenderedPageBreak/>
        <w:t>On the other hand,</w:t>
      </w:r>
      <w:r w:rsidR="00935EC1" w:rsidRPr="00C22374">
        <w:rPr>
          <w:rFonts w:cstheme="minorHAnsi"/>
          <w:bCs/>
        </w:rPr>
        <w:t xml:space="preserve"> for the cases when </w:t>
      </w:r>
      <w:r w:rsidR="00F26FB5" w:rsidRPr="00C22374">
        <w:rPr>
          <w:rFonts w:cstheme="minorHAnsi"/>
          <w:bCs/>
        </w:rPr>
        <w:t>the multiple measurement gaps(NCSG or other measurement gaps) was overlapped,</w:t>
      </w:r>
      <w:r w:rsidR="007C1A09" w:rsidRPr="00C22374">
        <w:rPr>
          <w:rFonts w:cstheme="minorHAnsi"/>
          <w:bCs/>
        </w:rPr>
        <w:t xml:space="preserve"> the </w:t>
      </w:r>
      <w:r w:rsidR="00B03A93" w:rsidRPr="00C22374">
        <w:rPr>
          <w:rFonts w:cstheme="minorHAnsi"/>
          <w:bCs/>
        </w:rPr>
        <w:t xml:space="preserve">interruption on UE due to both </w:t>
      </w:r>
      <w:r w:rsidR="003A7AEC" w:rsidRPr="00C22374">
        <w:rPr>
          <w:rFonts w:cstheme="minorHAnsi"/>
          <w:bCs/>
        </w:rPr>
        <w:t>of the</w:t>
      </w:r>
      <w:r w:rsidR="00B03A93" w:rsidRPr="00C22374">
        <w:rPr>
          <w:rFonts w:cstheme="minorHAnsi"/>
          <w:bCs/>
        </w:rPr>
        <w:t xml:space="preserve"> different </w:t>
      </w:r>
      <w:r w:rsidR="004C2060" w:rsidRPr="00C22374">
        <w:rPr>
          <w:rFonts w:cstheme="minorHAnsi"/>
          <w:bCs/>
        </w:rPr>
        <w:t>measurement gap</w:t>
      </w:r>
      <w:r w:rsidR="003A7AEC" w:rsidRPr="00C22374">
        <w:rPr>
          <w:rFonts w:cstheme="minorHAnsi"/>
          <w:bCs/>
        </w:rPr>
        <w:t>s</w:t>
      </w:r>
      <w:r w:rsidR="004C2060" w:rsidRPr="00C22374">
        <w:rPr>
          <w:rFonts w:cstheme="minorHAnsi"/>
          <w:bCs/>
        </w:rPr>
        <w:t xml:space="preserve"> can be </w:t>
      </w:r>
      <w:r w:rsidR="00207066" w:rsidRPr="00C22374">
        <w:rPr>
          <w:rFonts w:cstheme="minorHAnsi"/>
          <w:bCs/>
        </w:rPr>
        <w:t xml:space="preserve">overlapped also. </w:t>
      </w:r>
    </w:p>
    <w:p w14:paraId="27F7123C" w14:textId="7E0E27FD" w:rsidR="00207066" w:rsidRPr="00C22374" w:rsidRDefault="00207066" w:rsidP="00E003AA">
      <w:pPr>
        <w:tabs>
          <w:tab w:val="num" w:pos="2160"/>
        </w:tabs>
        <w:spacing w:after="0"/>
        <w:jc w:val="both"/>
        <w:rPr>
          <w:rFonts w:cstheme="minorHAnsi"/>
          <w:b/>
        </w:rPr>
      </w:pPr>
      <w:r w:rsidRPr="0034259A">
        <w:rPr>
          <w:rFonts w:cstheme="minorHAnsi"/>
          <w:b/>
          <w:u w:val="single"/>
        </w:rPr>
        <w:t>Observation</w:t>
      </w:r>
      <w:r w:rsidR="00226B41" w:rsidRPr="0034259A">
        <w:rPr>
          <w:rFonts w:cstheme="minorHAnsi"/>
          <w:b/>
          <w:u w:val="single"/>
        </w:rPr>
        <w:t xml:space="preserve"> </w:t>
      </w:r>
      <w:r w:rsidR="00B22019" w:rsidRPr="0034259A">
        <w:rPr>
          <w:rFonts w:cstheme="minorHAnsi"/>
          <w:b/>
          <w:u w:val="single"/>
        </w:rPr>
        <w:t>2</w:t>
      </w:r>
      <w:r w:rsidR="00226B41" w:rsidRPr="0034259A">
        <w:rPr>
          <w:rFonts w:cstheme="minorHAnsi"/>
          <w:b/>
          <w:u w:val="single"/>
        </w:rPr>
        <w:t>-2</w:t>
      </w:r>
      <w:r w:rsidRPr="00C22374">
        <w:rPr>
          <w:rFonts w:cstheme="minorHAnsi"/>
          <w:b/>
        </w:rPr>
        <w:t xml:space="preserve">: The total </w:t>
      </w:r>
      <w:r w:rsidR="00F017ED" w:rsidRPr="00C22374">
        <w:rPr>
          <w:rFonts w:cstheme="minorHAnsi"/>
          <w:b/>
        </w:rPr>
        <w:t xml:space="preserve">interruption to UE due </w:t>
      </w:r>
      <w:r w:rsidR="009E7017" w:rsidRPr="00C22374">
        <w:rPr>
          <w:rFonts w:cstheme="minorHAnsi"/>
          <w:b/>
        </w:rPr>
        <w:t xml:space="preserve">to </w:t>
      </w:r>
      <w:r w:rsidR="00F017ED" w:rsidRPr="00C22374">
        <w:rPr>
          <w:rFonts w:cstheme="minorHAnsi"/>
          <w:b/>
        </w:rPr>
        <w:t xml:space="preserve">the multiple </w:t>
      </w:r>
      <w:r w:rsidR="00D24BC8" w:rsidRPr="00C22374">
        <w:rPr>
          <w:rFonts w:cstheme="minorHAnsi"/>
          <w:b/>
        </w:rPr>
        <w:t>measurement gaps</w:t>
      </w:r>
      <w:r w:rsidR="00A170ED" w:rsidRPr="00C22374">
        <w:rPr>
          <w:rFonts w:cstheme="minorHAnsi"/>
          <w:b/>
        </w:rPr>
        <w:t xml:space="preserve"> which are overlapped within the concurrent gaps </w:t>
      </w:r>
      <w:r w:rsidR="009E7017" w:rsidRPr="00C22374">
        <w:rPr>
          <w:rFonts w:cstheme="minorHAnsi"/>
          <w:b/>
        </w:rPr>
        <w:t>can</w:t>
      </w:r>
      <w:r w:rsidR="00A170ED" w:rsidRPr="00C22374">
        <w:rPr>
          <w:rFonts w:cstheme="minorHAnsi"/>
          <w:b/>
        </w:rPr>
        <w:t xml:space="preserve"> be </w:t>
      </w:r>
      <w:r w:rsidR="00DC2B1D" w:rsidRPr="00C22374">
        <w:rPr>
          <w:rFonts w:cstheme="minorHAnsi"/>
          <w:b/>
        </w:rPr>
        <w:t>coupled together</w:t>
      </w:r>
      <w:r w:rsidR="00B90E56" w:rsidRPr="00C22374">
        <w:rPr>
          <w:rFonts w:cstheme="minorHAnsi"/>
          <w:b/>
        </w:rPr>
        <w:t>.</w:t>
      </w:r>
    </w:p>
    <w:p w14:paraId="606B6E6A" w14:textId="0EB57C8F" w:rsidR="001855B0" w:rsidRPr="00C22374" w:rsidRDefault="00C375F6" w:rsidP="00E003AA">
      <w:pPr>
        <w:tabs>
          <w:tab w:val="num" w:pos="2160"/>
        </w:tabs>
        <w:spacing w:after="0"/>
        <w:jc w:val="both"/>
        <w:rPr>
          <w:rFonts w:cstheme="minorHAnsi"/>
          <w:b/>
        </w:rPr>
      </w:pPr>
      <w:r w:rsidRPr="0034259A">
        <w:rPr>
          <w:rFonts w:cstheme="minorHAnsi"/>
          <w:b/>
          <w:u w:val="single"/>
        </w:rPr>
        <w:t xml:space="preserve">Observation </w:t>
      </w:r>
      <w:r w:rsidR="00B22019" w:rsidRPr="0034259A">
        <w:rPr>
          <w:rFonts w:cstheme="minorHAnsi"/>
          <w:b/>
          <w:u w:val="single"/>
        </w:rPr>
        <w:t>2</w:t>
      </w:r>
      <w:r w:rsidRPr="0034259A">
        <w:rPr>
          <w:rFonts w:cstheme="minorHAnsi"/>
          <w:b/>
          <w:u w:val="single"/>
        </w:rPr>
        <w:t>-3</w:t>
      </w:r>
      <w:r w:rsidRPr="00C22374">
        <w:rPr>
          <w:rFonts w:cstheme="minorHAnsi"/>
          <w:b/>
        </w:rPr>
        <w:t xml:space="preserve">: </w:t>
      </w:r>
      <w:r w:rsidR="00803292" w:rsidRPr="00C22374">
        <w:rPr>
          <w:rFonts w:cstheme="minorHAnsi"/>
          <w:b/>
        </w:rPr>
        <w:t xml:space="preserve">For the window between NCSG </w:t>
      </w:r>
      <w:r w:rsidR="00B70EFC" w:rsidRPr="00C22374">
        <w:rPr>
          <w:rFonts w:cstheme="minorHAnsi"/>
          <w:b/>
        </w:rPr>
        <w:t>VIL1 and VIL2</w:t>
      </w:r>
      <w:r w:rsidR="005932A5" w:rsidRPr="00C22374">
        <w:rPr>
          <w:rFonts w:cstheme="minorHAnsi"/>
          <w:b/>
        </w:rPr>
        <w:t>(e.g. [t1,t2] in the figure above)</w:t>
      </w:r>
      <w:r w:rsidR="00B70EFC" w:rsidRPr="00C22374">
        <w:rPr>
          <w:rFonts w:cstheme="minorHAnsi"/>
          <w:b/>
        </w:rPr>
        <w:t xml:space="preserve">, </w:t>
      </w:r>
      <w:r w:rsidR="00FB3D5C" w:rsidRPr="00C22374">
        <w:rPr>
          <w:rFonts w:cstheme="minorHAnsi"/>
          <w:b/>
        </w:rPr>
        <w:t xml:space="preserve">during </w:t>
      </w:r>
      <w:r w:rsidR="00B70EFC" w:rsidRPr="00C22374">
        <w:rPr>
          <w:rFonts w:cstheme="minorHAnsi"/>
          <w:b/>
        </w:rPr>
        <w:t>the interval in which there is no any overlapped interruption</w:t>
      </w:r>
      <w:r w:rsidR="00FB3D5C" w:rsidRPr="00C22374">
        <w:rPr>
          <w:rFonts w:cstheme="minorHAnsi"/>
          <w:b/>
        </w:rPr>
        <w:t>s</w:t>
      </w:r>
      <w:r w:rsidR="00B70EFC" w:rsidRPr="00C22374">
        <w:rPr>
          <w:rFonts w:cstheme="minorHAnsi"/>
          <w:b/>
        </w:rPr>
        <w:t xml:space="preserve"> </w:t>
      </w:r>
      <w:r w:rsidR="001858A9" w:rsidRPr="00C22374">
        <w:rPr>
          <w:rFonts w:cstheme="minorHAnsi"/>
          <w:b/>
        </w:rPr>
        <w:t xml:space="preserve">UE can received </w:t>
      </w:r>
      <w:r w:rsidRPr="00C22374">
        <w:rPr>
          <w:rFonts w:cstheme="minorHAnsi"/>
          <w:b/>
        </w:rPr>
        <w:t xml:space="preserve">the data as normal. </w:t>
      </w:r>
    </w:p>
    <w:p w14:paraId="3C7DA152" w14:textId="77777777" w:rsidR="009E7017" w:rsidRPr="00C22374" w:rsidRDefault="009E7017" w:rsidP="00E003AA">
      <w:pPr>
        <w:tabs>
          <w:tab w:val="num" w:pos="2160"/>
        </w:tabs>
        <w:spacing w:after="0"/>
        <w:jc w:val="both"/>
        <w:rPr>
          <w:rFonts w:cstheme="minorHAnsi"/>
          <w:bCs/>
        </w:rPr>
      </w:pPr>
    </w:p>
    <w:p w14:paraId="7C580E3D" w14:textId="1F2A8002" w:rsidR="008F08AE" w:rsidRPr="00C22374" w:rsidRDefault="008F08AE" w:rsidP="00E003AA">
      <w:pPr>
        <w:tabs>
          <w:tab w:val="num" w:pos="2160"/>
        </w:tabs>
        <w:spacing w:after="0"/>
        <w:jc w:val="both"/>
        <w:rPr>
          <w:rFonts w:cstheme="minorHAnsi"/>
          <w:bCs/>
        </w:rPr>
      </w:pPr>
      <w:r w:rsidRPr="00C22374">
        <w:rPr>
          <w:rFonts w:cstheme="minorHAnsi"/>
          <w:bCs/>
        </w:rPr>
        <w:t>Therefore, the total interruption length due to both NCSG and other measurement gaps can be equal to</w:t>
      </w:r>
    </w:p>
    <w:p w14:paraId="6AC5325A" w14:textId="0F09AA5A" w:rsidR="00CE029F" w:rsidRPr="00C22374" w:rsidRDefault="00417241" w:rsidP="009E7017">
      <w:pPr>
        <w:tabs>
          <w:tab w:val="num" w:pos="2160"/>
        </w:tabs>
        <w:spacing w:after="0"/>
        <w:jc w:val="center"/>
        <w:rPr>
          <w:rFonts w:cstheme="minorHAnsi"/>
          <w:bCs/>
        </w:rPr>
      </w:pP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int_ncsg</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int_other</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overlap</m:t>
            </m:r>
          </m:sub>
        </m:sSub>
      </m:oMath>
      <w:r w:rsidR="009E7017" w:rsidRPr="00C22374">
        <w:rPr>
          <w:rFonts w:cstheme="minorHAnsi"/>
          <w:bCs/>
        </w:rPr>
        <w:t xml:space="preserve">               (1)</w:t>
      </w:r>
    </w:p>
    <w:p w14:paraId="1BCCD669" w14:textId="7974CE81" w:rsidR="004B2674" w:rsidRPr="00C22374" w:rsidRDefault="0085213D" w:rsidP="00E003AA">
      <w:pPr>
        <w:tabs>
          <w:tab w:val="num" w:pos="2160"/>
        </w:tabs>
        <w:spacing w:after="0"/>
        <w:jc w:val="both"/>
        <w:rPr>
          <w:rFonts w:cstheme="minorHAnsi"/>
          <w:bCs/>
        </w:rPr>
      </w:pPr>
      <w:r w:rsidRPr="00C22374">
        <w:rPr>
          <w:rFonts w:cstheme="minorHAnsi"/>
          <w:bCs/>
        </w:rPr>
        <w:t xml:space="preserve">Wherein, </w:t>
      </w: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int_ncsg</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int_other</m:t>
            </m:r>
          </m:sub>
        </m:sSub>
      </m:oMath>
      <w:r w:rsidR="0021327D" w:rsidRPr="00C22374">
        <w:rPr>
          <w:rFonts w:cstheme="minorHAnsi"/>
          <w:bCs/>
        </w:rPr>
        <w:t xml:space="preserve"> represented the allowed interruption due to NCSG and legacy </w:t>
      </w:r>
      <w:r w:rsidR="00167443" w:rsidRPr="00C22374">
        <w:rPr>
          <w:rFonts w:cstheme="minorHAnsi"/>
          <w:bCs/>
        </w:rPr>
        <w:t>measurements defined in clause 9.1.2 and 9.1.9.1 of TS38.133[</w:t>
      </w:r>
      <w:r w:rsidR="00507B0A" w:rsidRPr="00C22374">
        <w:rPr>
          <w:rFonts w:cstheme="minorHAnsi"/>
          <w:bCs/>
        </w:rPr>
        <w:t>4</w:t>
      </w:r>
      <w:r w:rsidR="00167443" w:rsidRPr="00C22374">
        <w:rPr>
          <w:rFonts w:cstheme="minorHAnsi"/>
          <w:bCs/>
        </w:rPr>
        <w:t>] respectively.</w:t>
      </w:r>
      <w:r w:rsidR="0044305E" w:rsidRPr="00C22374">
        <w:rPr>
          <w:rFonts w:cstheme="minorHAnsi"/>
          <w:bCs/>
        </w:rPr>
        <w:t xml:space="preserve"> And </w:t>
      </w: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int_other</m:t>
            </m:r>
          </m:sub>
        </m:sSub>
      </m:oMath>
      <w:r w:rsidR="0044305E" w:rsidRPr="00C22374">
        <w:rPr>
          <w:rFonts w:cstheme="minorHAnsi"/>
          <w:bCs/>
        </w:rPr>
        <w:t xml:space="preserve"> is the overlapped </w:t>
      </w:r>
      <w:r w:rsidR="00753A31" w:rsidRPr="00C22374">
        <w:rPr>
          <w:rFonts w:cstheme="minorHAnsi"/>
          <w:bCs/>
        </w:rPr>
        <w:t xml:space="preserve">time duration </w:t>
      </w:r>
      <w:r w:rsidR="00A36523" w:rsidRPr="00C22374">
        <w:rPr>
          <w:rFonts w:cstheme="minorHAnsi"/>
          <w:bCs/>
        </w:rPr>
        <w:t xml:space="preserve">in slot </w:t>
      </w:r>
      <w:r w:rsidR="00753A31" w:rsidRPr="00C22374">
        <w:rPr>
          <w:rFonts w:cstheme="minorHAnsi"/>
          <w:bCs/>
        </w:rPr>
        <w:t xml:space="preserve">among </w:t>
      </w:r>
      <w:r w:rsidR="000021F8" w:rsidRPr="00C22374">
        <w:rPr>
          <w:rFonts w:cstheme="minorHAnsi"/>
          <w:bCs/>
        </w:rPr>
        <w:t xml:space="preserve">NCSG </w:t>
      </w:r>
      <w:r w:rsidR="001C4AAA" w:rsidRPr="00C22374">
        <w:rPr>
          <w:rFonts w:cstheme="minorHAnsi"/>
          <w:bCs/>
        </w:rPr>
        <w:t>RTT time and legacy measurement gap length</w:t>
      </w:r>
      <w:r w:rsidR="00A36523" w:rsidRPr="00C22374">
        <w:rPr>
          <w:rFonts w:cstheme="minorHAnsi"/>
          <w:bCs/>
        </w:rPr>
        <w:t xml:space="preserve">. </w:t>
      </w:r>
    </w:p>
    <w:p w14:paraId="4A89039C" w14:textId="181F845A" w:rsidR="00A36523" w:rsidRPr="00C22374" w:rsidRDefault="00A36523" w:rsidP="00A36523">
      <w:pPr>
        <w:tabs>
          <w:tab w:val="num" w:pos="2160"/>
        </w:tabs>
        <w:spacing w:after="0"/>
        <w:jc w:val="both"/>
        <w:rPr>
          <w:rFonts w:cstheme="minorHAnsi"/>
          <w:b/>
          <w:i/>
          <w:iCs/>
        </w:rPr>
      </w:pPr>
      <w:r w:rsidRPr="00C22374">
        <w:rPr>
          <w:rFonts w:cstheme="minorHAnsi"/>
          <w:b/>
          <w:i/>
          <w:iCs/>
          <w:u w:val="single"/>
        </w:rPr>
        <w:t xml:space="preserve">Proposal </w:t>
      </w:r>
      <w:r w:rsidR="00B22019">
        <w:rPr>
          <w:rFonts w:cstheme="minorHAnsi"/>
          <w:b/>
          <w:i/>
          <w:iCs/>
          <w:u w:val="single"/>
        </w:rPr>
        <w:t>4</w:t>
      </w:r>
      <w:r w:rsidR="008F781F">
        <w:rPr>
          <w:rFonts w:cstheme="minorHAnsi"/>
          <w:b/>
          <w:i/>
          <w:iCs/>
          <w:u w:val="single"/>
        </w:rPr>
        <w:t>a</w:t>
      </w:r>
      <w:r w:rsidRPr="00C22374">
        <w:rPr>
          <w:rFonts w:cstheme="minorHAnsi"/>
          <w:b/>
          <w:i/>
          <w:iCs/>
          <w:u w:val="single"/>
        </w:rPr>
        <w:t>:</w:t>
      </w:r>
      <w:r w:rsidRPr="00C22374">
        <w:rPr>
          <w:rFonts w:cstheme="minorHAnsi"/>
          <w:b/>
          <w:i/>
          <w:iCs/>
        </w:rPr>
        <w:t xml:space="preserve">  The interruption requirements for the multiple measurement gaps when NCSG </w:t>
      </w:r>
      <w:r w:rsidR="00ED4193" w:rsidRPr="00C22374">
        <w:rPr>
          <w:rFonts w:cstheme="minorHAnsi"/>
          <w:b/>
          <w:i/>
          <w:iCs/>
        </w:rPr>
        <w:t>being included in the con</w:t>
      </w:r>
      <w:r w:rsidR="008C5255" w:rsidRPr="00C22374">
        <w:rPr>
          <w:rFonts w:cstheme="minorHAnsi"/>
          <w:b/>
          <w:i/>
          <w:iCs/>
        </w:rPr>
        <w:t>current measurement gaps</w:t>
      </w:r>
      <w:r w:rsidRPr="00C22374">
        <w:rPr>
          <w:rFonts w:cstheme="minorHAnsi"/>
          <w:b/>
          <w:i/>
          <w:iCs/>
        </w:rPr>
        <w:t xml:space="preserve"> c</w:t>
      </w:r>
      <w:r w:rsidR="00002FD2" w:rsidRPr="00C22374">
        <w:rPr>
          <w:rFonts w:cstheme="minorHAnsi"/>
          <w:b/>
          <w:i/>
          <w:iCs/>
        </w:rPr>
        <w:t xml:space="preserve">an be defined as: </w:t>
      </w:r>
      <w:r w:rsidRPr="00C22374">
        <w:rPr>
          <w:rFonts w:cstheme="minorHAnsi"/>
          <w:b/>
          <w:i/>
          <w:iCs/>
        </w:rPr>
        <w:t xml:space="preserve"> </w:t>
      </w:r>
    </w:p>
    <w:p w14:paraId="40274872" w14:textId="6909E0EC" w:rsidR="00002FD2" w:rsidRPr="00C22374" w:rsidRDefault="00417241" w:rsidP="00002FD2">
      <w:pPr>
        <w:tabs>
          <w:tab w:val="num" w:pos="2160"/>
        </w:tabs>
        <w:spacing w:after="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3E132125" w14:textId="61FF1510" w:rsidR="00002FD2" w:rsidRPr="00C22374" w:rsidRDefault="00002FD2" w:rsidP="00002FD2">
      <w:pPr>
        <w:tabs>
          <w:tab w:val="num" w:pos="2160"/>
        </w:tabs>
        <w:spacing w:after="0"/>
        <w:jc w:val="both"/>
        <w:rPr>
          <w:rFonts w:cstheme="minorHAnsi"/>
          <w:b/>
          <w:i/>
        </w:rPr>
      </w:pPr>
      <w:r w:rsidRPr="00C22374">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sidRPr="00C22374">
        <w:rPr>
          <w:rFonts w:cstheme="minorHAnsi"/>
          <w:b/>
          <w:i/>
        </w:rPr>
        <w:t xml:space="preserve"> represented the allowed interruption due to NCSG and legacy measurements defined in clause 9.1.2 and 9.1.9.1 of TS38.133[</w:t>
      </w:r>
      <w:r w:rsidR="008C5255" w:rsidRPr="00C22374">
        <w:rPr>
          <w:rFonts w:cstheme="minorHAnsi"/>
          <w:b/>
          <w:i/>
        </w:rPr>
        <w:t>4</w:t>
      </w:r>
      <w:r w:rsidRPr="00C22374">
        <w:rPr>
          <w:rFonts w:cstheme="minorHAnsi"/>
          <w:b/>
          <w:i/>
        </w:rPr>
        <w:t xml:space="preserve">] respectively. And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w:r w:rsidRPr="00C22374">
        <w:rPr>
          <w:rFonts w:cstheme="minorHAnsi"/>
          <w:b/>
          <w:i/>
        </w:rPr>
        <w:t xml:space="preserve"> is the overlapped time duration in slot among NCSG RTT time and legacy measurement gap length. </w:t>
      </w:r>
    </w:p>
    <w:p w14:paraId="657E7A50" w14:textId="77777777" w:rsidR="00002FD2" w:rsidRPr="00C22374" w:rsidRDefault="00002FD2" w:rsidP="00A36523">
      <w:pPr>
        <w:tabs>
          <w:tab w:val="num" w:pos="2160"/>
        </w:tabs>
        <w:spacing w:after="0"/>
        <w:jc w:val="both"/>
        <w:rPr>
          <w:rFonts w:cstheme="minorHAnsi"/>
          <w:b/>
          <w:i/>
          <w:iCs/>
        </w:rPr>
      </w:pPr>
    </w:p>
    <w:p w14:paraId="1A091B5F" w14:textId="1ED39F8C" w:rsidR="003840A9" w:rsidRDefault="003840A9" w:rsidP="00E003AA">
      <w:pPr>
        <w:tabs>
          <w:tab w:val="num" w:pos="2160"/>
        </w:tabs>
        <w:spacing w:after="0"/>
        <w:jc w:val="both"/>
        <w:rPr>
          <w:rFonts w:cstheme="minorHAnsi"/>
          <w:bCs/>
        </w:rPr>
      </w:pPr>
    </w:p>
    <w:p w14:paraId="5AE9E361" w14:textId="77777777" w:rsidR="002C2BD0" w:rsidRDefault="002573BE" w:rsidP="00842B2D">
      <w:pPr>
        <w:pStyle w:val="Heading1"/>
        <w:numPr>
          <w:ilvl w:val="1"/>
          <w:numId w:val="2"/>
        </w:numPr>
        <w:rPr>
          <w:rFonts w:asciiTheme="minorHAnsi" w:hAnsiTheme="minorHAnsi" w:cstheme="minorHAnsi"/>
          <w:lang w:eastAsia="zh-CN"/>
        </w:rPr>
      </w:pPr>
      <w:r>
        <w:rPr>
          <w:rFonts w:asciiTheme="minorHAnsi" w:hAnsiTheme="minorHAnsi" w:cstheme="minorHAnsi"/>
          <w:lang w:eastAsia="zh-CN"/>
        </w:rPr>
        <w:t>G</w:t>
      </w:r>
      <w:r w:rsidRPr="00D20DF1">
        <w:rPr>
          <w:rFonts w:asciiTheme="minorHAnsi" w:hAnsiTheme="minorHAnsi" w:cstheme="minorHAnsi"/>
          <w:lang w:eastAsia="zh-CN"/>
        </w:rPr>
        <w:t xml:space="preserve">ap </w:t>
      </w:r>
      <w:r>
        <w:rPr>
          <w:rFonts w:asciiTheme="minorHAnsi" w:hAnsiTheme="minorHAnsi" w:cstheme="minorHAnsi"/>
          <w:lang w:eastAsia="zh-CN"/>
        </w:rPr>
        <w:t>association</w:t>
      </w:r>
    </w:p>
    <w:tbl>
      <w:tblPr>
        <w:tblStyle w:val="TableGrid"/>
        <w:tblW w:w="0" w:type="auto"/>
        <w:tblLook w:val="04A0" w:firstRow="1" w:lastRow="0" w:firstColumn="1" w:lastColumn="0" w:noHBand="0" w:noVBand="1"/>
      </w:tblPr>
      <w:tblGrid>
        <w:gridCol w:w="9629"/>
      </w:tblGrid>
      <w:tr w:rsidR="002C2BD0" w14:paraId="665890FD" w14:textId="77777777" w:rsidTr="002C2BD0">
        <w:tc>
          <w:tcPr>
            <w:tcW w:w="9629" w:type="dxa"/>
          </w:tcPr>
          <w:p w14:paraId="74D20B6B" w14:textId="77777777" w:rsidR="002C2BD0" w:rsidRDefault="002C2BD0" w:rsidP="002C2BD0">
            <w:pPr>
              <w:pStyle w:val="Heading2"/>
              <w:rPr>
                <w:b/>
                <w:bCs/>
                <w:sz w:val="24"/>
                <w:szCs w:val="24"/>
              </w:rPr>
            </w:pPr>
            <w:r>
              <w:rPr>
                <w:b/>
                <w:bCs/>
                <w:sz w:val="24"/>
                <w:szCs w:val="24"/>
              </w:rPr>
              <w:t>Issue 2-22: [Case 2] Potential changes to gap association</w:t>
            </w:r>
          </w:p>
          <w:p w14:paraId="390CFC89" w14:textId="77777777" w:rsidR="002C2BD0" w:rsidRDefault="002C2BD0" w:rsidP="002C2BD0">
            <w:pPr>
              <w:spacing w:afterLines="50" w:after="120"/>
              <w:ind w:leftChars="200" w:left="440"/>
            </w:pPr>
            <w:r>
              <w:rPr>
                <w:b/>
              </w:rPr>
              <w:t>&lt; Wayforward &gt;</w:t>
            </w:r>
            <w:r>
              <w:t>: FFS the following options</w:t>
            </w:r>
          </w:p>
          <w:p w14:paraId="4240E691" w14:textId="77777777" w:rsidR="002C2BD0" w:rsidRDefault="002C2BD0" w:rsidP="002C2BD0">
            <w:pPr>
              <w:numPr>
                <w:ilvl w:val="1"/>
                <w:numId w:val="18"/>
              </w:numPr>
              <w:spacing w:afterLines="50" w:after="120" w:line="240" w:lineRule="auto"/>
              <w:rPr>
                <w:rFonts w:eastAsia="PMingLiU"/>
                <w:szCs w:val="24"/>
                <w:lang w:eastAsia="zh-TW"/>
              </w:rPr>
            </w:pPr>
            <w:r>
              <w:rPr>
                <w:rFonts w:eastAsia="PMingLiU"/>
                <w:szCs w:val="24"/>
                <w:lang w:eastAsia="zh-TW"/>
              </w:rPr>
              <w:t>Option 1: RAN4 to further discuss the issue of association of SCell MO in following cases.</w:t>
            </w:r>
          </w:p>
          <w:p w14:paraId="4EDA1780" w14:textId="77777777" w:rsidR="002C2BD0" w:rsidRDefault="002C2BD0" w:rsidP="002C2BD0">
            <w:pPr>
              <w:numPr>
                <w:ilvl w:val="2"/>
                <w:numId w:val="18"/>
              </w:numPr>
              <w:spacing w:afterLines="50" w:after="120" w:line="240" w:lineRule="auto"/>
              <w:rPr>
                <w:rFonts w:eastAsia="PMingLiU"/>
                <w:szCs w:val="24"/>
                <w:lang w:eastAsia="zh-TW"/>
              </w:rPr>
            </w:pPr>
            <w:r>
              <w:rPr>
                <w:rFonts w:eastAsia="PMingLiU"/>
                <w:szCs w:val="24"/>
                <w:lang w:eastAsia="zh-TW"/>
              </w:rPr>
              <w:t>Case a: the MO requires MG when SCell is activated</w:t>
            </w:r>
          </w:p>
          <w:p w14:paraId="1FC466A3" w14:textId="77777777" w:rsidR="002C2BD0" w:rsidRDefault="002C2BD0" w:rsidP="002C2BD0">
            <w:pPr>
              <w:numPr>
                <w:ilvl w:val="2"/>
                <w:numId w:val="18"/>
              </w:numPr>
              <w:spacing w:afterLines="50" w:after="120" w:line="240" w:lineRule="auto"/>
              <w:rPr>
                <w:rFonts w:eastAsia="PMingLiU"/>
                <w:szCs w:val="24"/>
                <w:lang w:eastAsia="zh-TW"/>
              </w:rPr>
            </w:pPr>
            <w:r>
              <w:rPr>
                <w:rFonts w:eastAsia="PMingLiU"/>
                <w:szCs w:val="24"/>
                <w:lang w:eastAsia="zh-TW"/>
              </w:rPr>
              <w:t>Case c: the MO does not require MG or NCSG when SCell is activated</w:t>
            </w:r>
          </w:p>
          <w:p w14:paraId="4CA24C96" w14:textId="77777777" w:rsidR="002C2BD0" w:rsidRDefault="002C2BD0" w:rsidP="002C2BD0">
            <w:pPr>
              <w:numPr>
                <w:ilvl w:val="1"/>
                <w:numId w:val="18"/>
              </w:numPr>
              <w:spacing w:afterLines="50" w:after="120" w:line="240" w:lineRule="auto"/>
              <w:rPr>
                <w:rFonts w:eastAsia="PMingLiU"/>
                <w:szCs w:val="24"/>
                <w:lang w:eastAsia="zh-TW"/>
              </w:rPr>
            </w:pPr>
            <w:r>
              <w:rPr>
                <w:rFonts w:eastAsia="PMingLiU"/>
                <w:szCs w:val="24"/>
                <w:lang w:eastAsia="zh-TW"/>
              </w:rPr>
              <w:t>Option 2: When NW configures a NCSG and a Con-MG in ConMGs, RAN4 to further discuss how to handle the scenario when a deactivated SCell(within NCSG) transfers to an activated SCell and the related MO had to be measured within MG.</w:t>
            </w:r>
          </w:p>
          <w:p w14:paraId="0960FA60" w14:textId="77777777" w:rsidR="002C2BD0" w:rsidRDefault="002C2BD0" w:rsidP="002C2BD0">
            <w:pPr>
              <w:numPr>
                <w:ilvl w:val="2"/>
                <w:numId w:val="18"/>
              </w:numPr>
              <w:spacing w:afterLines="50" w:after="120" w:line="240" w:lineRule="auto"/>
              <w:rPr>
                <w:rFonts w:eastAsia="PMingLiU"/>
                <w:szCs w:val="24"/>
                <w:lang w:eastAsia="zh-TW"/>
              </w:rPr>
            </w:pPr>
            <w:r>
              <w:rPr>
                <w:rFonts w:eastAsia="PMingLiU"/>
                <w:szCs w:val="24"/>
                <w:lang w:eastAsia="zh-TW"/>
              </w:rPr>
              <w:t>The deactivated SCell’s MO can be implicitly associated with the NCSG if no explicitly association is configured.</w:t>
            </w:r>
          </w:p>
          <w:p w14:paraId="6871ED38" w14:textId="77777777" w:rsidR="002C2BD0" w:rsidRDefault="002C2BD0" w:rsidP="002C2BD0">
            <w:pPr>
              <w:numPr>
                <w:ilvl w:val="2"/>
                <w:numId w:val="18"/>
              </w:numPr>
              <w:spacing w:afterLines="50" w:after="120" w:line="240" w:lineRule="auto"/>
              <w:rPr>
                <w:rFonts w:eastAsia="PMingLiU"/>
                <w:szCs w:val="24"/>
                <w:lang w:eastAsia="zh-TW"/>
              </w:rPr>
            </w:pPr>
            <w:r>
              <w:rPr>
                <w:rFonts w:eastAsia="PMingLiU"/>
                <w:szCs w:val="24"/>
                <w:lang w:eastAsia="zh-TW"/>
              </w:rPr>
              <w:t>After SCell activation, the deactivated SCell’s MO can be measured within MG autonomously if the related SSB is outside the active BWP.</w:t>
            </w:r>
          </w:p>
          <w:p w14:paraId="75A66DF5" w14:textId="77777777" w:rsidR="002C2BD0" w:rsidRPr="00067524" w:rsidRDefault="002C2BD0" w:rsidP="002C2BD0">
            <w:pPr>
              <w:numPr>
                <w:ilvl w:val="1"/>
                <w:numId w:val="18"/>
              </w:numPr>
              <w:spacing w:afterLines="50" w:after="120" w:line="240" w:lineRule="auto"/>
            </w:pPr>
            <w:r>
              <w:rPr>
                <w:rFonts w:eastAsia="PMingLiU"/>
                <w:szCs w:val="24"/>
                <w:lang w:eastAsia="zh-TW"/>
              </w:rPr>
              <w:t>Option 3: Reuse Rel-17 association rule</w:t>
            </w:r>
          </w:p>
          <w:p w14:paraId="0CD5506F" w14:textId="77777777" w:rsidR="002C2BD0" w:rsidRDefault="002C2BD0" w:rsidP="002C2BD0">
            <w:pPr>
              <w:numPr>
                <w:ilvl w:val="1"/>
                <w:numId w:val="18"/>
              </w:numPr>
              <w:spacing w:afterLines="50" w:after="120" w:line="240" w:lineRule="auto"/>
            </w:pPr>
            <w:r>
              <w:rPr>
                <w:szCs w:val="24"/>
                <w:lang w:eastAsia="zh-TW"/>
              </w:rPr>
              <w:t>Others are not precluded.</w:t>
            </w:r>
          </w:p>
          <w:p w14:paraId="080C990F" w14:textId="77777777" w:rsidR="002C2BD0" w:rsidRDefault="002C2BD0" w:rsidP="00E003AA">
            <w:pPr>
              <w:tabs>
                <w:tab w:val="num" w:pos="2160"/>
              </w:tabs>
              <w:spacing w:after="0"/>
              <w:jc w:val="both"/>
              <w:rPr>
                <w:rFonts w:cstheme="minorHAnsi"/>
                <w:bCs/>
              </w:rPr>
            </w:pPr>
          </w:p>
        </w:tc>
      </w:tr>
    </w:tbl>
    <w:p w14:paraId="41E20D54" w14:textId="352D6F18" w:rsidR="00CD4EA1" w:rsidRDefault="00D54F60" w:rsidP="00E003AA">
      <w:pPr>
        <w:tabs>
          <w:tab w:val="num" w:pos="2160"/>
        </w:tabs>
        <w:spacing w:after="0"/>
        <w:jc w:val="both"/>
        <w:rPr>
          <w:rFonts w:cstheme="minorHAnsi"/>
          <w:bCs/>
        </w:rPr>
      </w:pPr>
      <w:r>
        <w:rPr>
          <w:rFonts w:cstheme="minorHAnsi"/>
          <w:bCs/>
        </w:rPr>
        <w:t>As Option 2 pointed out, t</w:t>
      </w:r>
      <w:r w:rsidR="002C2BD0">
        <w:rPr>
          <w:rFonts w:cstheme="minorHAnsi"/>
          <w:bCs/>
        </w:rPr>
        <w:t xml:space="preserve">he </w:t>
      </w:r>
      <w:r w:rsidR="00CD4EA1">
        <w:rPr>
          <w:rFonts w:cstheme="minorHAnsi"/>
          <w:bCs/>
        </w:rPr>
        <w:t>motivation</w:t>
      </w:r>
      <w:r w:rsidR="002C2BD0">
        <w:rPr>
          <w:rFonts w:cstheme="minorHAnsi"/>
          <w:bCs/>
        </w:rPr>
        <w:t xml:space="preserve"> </w:t>
      </w:r>
      <w:r>
        <w:rPr>
          <w:rFonts w:cstheme="minorHAnsi"/>
          <w:bCs/>
        </w:rPr>
        <w:t xml:space="preserve">to change gap association is mainly for </w:t>
      </w:r>
      <w:r w:rsidR="002C2BD0">
        <w:rPr>
          <w:rFonts w:cstheme="minorHAnsi"/>
          <w:bCs/>
        </w:rPr>
        <w:t xml:space="preserve">NCSG </w:t>
      </w:r>
      <w:r>
        <w:rPr>
          <w:rFonts w:cstheme="minorHAnsi"/>
          <w:bCs/>
        </w:rPr>
        <w:t xml:space="preserve">which </w:t>
      </w:r>
      <w:r w:rsidR="002C2BD0">
        <w:rPr>
          <w:rFonts w:cstheme="minorHAnsi"/>
          <w:bCs/>
        </w:rPr>
        <w:t xml:space="preserve">was configured </w:t>
      </w:r>
      <w:r>
        <w:rPr>
          <w:rFonts w:cstheme="minorHAnsi"/>
          <w:bCs/>
        </w:rPr>
        <w:t>for the measurement on the deactivated SCell. When the deactivated SCell to be measured was activated, UE can perform the measurements outside of the gap indeed</w:t>
      </w:r>
      <w:r w:rsidR="00C1707D">
        <w:rPr>
          <w:rFonts w:cstheme="minorHAnsi"/>
          <w:bCs/>
        </w:rPr>
        <w:t xml:space="preserve"> and vice versa</w:t>
      </w:r>
      <w:r>
        <w:rPr>
          <w:rFonts w:cstheme="minorHAnsi"/>
          <w:bCs/>
        </w:rPr>
        <w:t>.</w:t>
      </w:r>
      <w:r w:rsidR="00CD4EA1">
        <w:rPr>
          <w:rFonts w:cstheme="minorHAnsi"/>
          <w:bCs/>
        </w:rPr>
        <w:t xml:space="preserve"> However, for such case we believe there are at least two feasible ways according to current Rel17 association or configuration.</w:t>
      </w:r>
    </w:p>
    <w:p w14:paraId="4AF83E5F" w14:textId="0BA2450C" w:rsidR="001F137A" w:rsidRPr="001F137A" w:rsidRDefault="0059642D" w:rsidP="001F137A">
      <w:pPr>
        <w:pStyle w:val="ListParagraph"/>
        <w:numPr>
          <w:ilvl w:val="0"/>
          <w:numId w:val="29"/>
        </w:numPr>
        <w:tabs>
          <w:tab w:val="num" w:pos="2160"/>
        </w:tabs>
        <w:spacing w:after="0"/>
        <w:jc w:val="both"/>
        <w:rPr>
          <w:rFonts w:cstheme="minorHAnsi"/>
          <w:bCs/>
        </w:rPr>
      </w:pPr>
      <w:r>
        <w:rPr>
          <w:rFonts w:cstheme="minorHAnsi"/>
          <w:bCs/>
        </w:rPr>
        <w:lastRenderedPageBreak/>
        <w:t>Alt</w:t>
      </w:r>
      <w:r w:rsidR="00C53A37">
        <w:rPr>
          <w:rFonts w:cstheme="minorHAnsi"/>
          <w:bCs/>
        </w:rPr>
        <w:t>1</w:t>
      </w:r>
      <w:r>
        <w:rPr>
          <w:rFonts w:cstheme="minorHAnsi"/>
          <w:bCs/>
        </w:rPr>
        <w:t xml:space="preserve">. NCSG can associated with the </w:t>
      </w:r>
      <w:r w:rsidR="007157B3">
        <w:rPr>
          <w:rFonts w:cstheme="minorHAnsi"/>
          <w:bCs/>
        </w:rPr>
        <w:t xml:space="preserve">deactivated SCell </w:t>
      </w:r>
      <w:r w:rsidR="002876B6">
        <w:rPr>
          <w:rFonts w:cstheme="minorHAnsi"/>
          <w:bCs/>
        </w:rPr>
        <w:t xml:space="preserve">explicitly by </w:t>
      </w:r>
      <w:r w:rsidR="004A175E">
        <w:rPr>
          <w:rFonts w:cstheme="minorHAnsi"/>
          <w:bCs/>
        </w:rPr>
        <w:t>‘ncsgInd-r17’</w:t>
      </w:r>
      <w:r w:rsidR="001F137A" w:rsidRPr="00BF64E2">
        <w:t>.</w:t>
      </w:r>
      <w:r w:rsidR="001F137A">
        <w:t xml:space="preserve"> And after the SCell activation, if necessary th</w:t>
      </w:r>
      <w:r w:rsidR="00734BE2">
        <w:t xml:space="preserve">is indication </w:t>
      </w:r>
      <w:r w:rsidR="001F137A">
        <w:t>can be updated explicitly.</w:t>
      </w:r>
    </w:p>
    <w:p w14:paraId="43C10E7A" w14:textId="5921A6DC" w:rsidR="001F137A" w:rsidRPr="001F137A" w:rsidRDefault="001F137A" w:rsidP="001F137A">
      <w:pPr>
        <w:pStyle w:val="ListParagraph"/>
        <w:numPr>
          <w:ilvl w:val="0"/>
          <w:numId w:val="29"/>
        </w:numPr>
        <w:tabs>
          <w:tab w:val="num" w:pos="2160"/>
        </w:tabs>
        <w:spacing w:after="0"/>
        <w:jc w:val="both"/>
        <w:rPr>
          <w:rFonts w:cstheme="minorHAnsi"/>
          <w:bCs/>
        </w:rPr>
      </w:pPr>
      <w:r>
        <w:t>Alt2. The NCSG can be configured as Pre-MG indeed.</w:t>
      </w:r>
      <w:r w:rsidR="003529D5">
        <w:t xml:space="preserve"> When the SCell activation conditions was trigged, this gap can be deactivated also.</w:t>
      </w:r>
      <w:r>
        <w:t xml:space="preserve"> </w:t>
      </w:r>
      <w:r w:rsidR="003529D5">
        <w:t xml:space="preserve">And such aspects can also be beneficial with the SCells which was deactivated. </w:t>
      </w:r>
    </w:p>
    <w:p w14:paraId="1C70E1DA" w14:textId="09A1C628" w:rsidR="001F137A" w:rsidRDefault="001F137A" w:rsidP="001F137A">
      <w:pPr>
        <w:tabs>
          <w:tab w:val="num" w:pos="2160"/>
        </w:tabs>
        <w:spacing w:after="0"/>
        <w:jc w:val="both"/>
      </w:pPr>
      <w:r>
        <w:t xml:space="preserve">In our view, Alt2 is more efficient. </w:t>
      </w:r>
      <w:r w:rsidR="00106C15">
        <w:t>However,</w:t>
      </w:r>
      <w:r>
        <w:t xml:space="preserve"> as we agreed in RANP, this </w:t>
      </w:r>
      <w:r w:rsidR="00106C15">
        <w:t>mechanism</w:t>
      </w:r>
      <w:r>
        <w:t xml:space="preserve"> will be deferred to the further release. Thus we suggest:</w:t>
      </w:r>
    </w:p>
    <w:p w14:paraId="55208DB3" w14:textId="147BEA61" w:rsidR="003529D5" w:rsidRPr="00EE3DDB" w:rsidRDefault="001F137A" w:rsidP="001F137A">
      <w:pPr>
        <w:tabs>
          <w:tab w:val="num" w:pos="2160"/>
        </w:tabs>
        <w:spacing w:after="0"/>
        <w:jc w:val="both"/>
        <w:rPr>
          <w:b/>
          <w:bCs/>
          <w:i/>
          <w:iCs/>
        </w:rPr>
      </w:pPr>
      <w:r w:rsidRPr="00EE3DDB">
        <w:rPr>
          <w:b/>
          <w:bCs/>
          <w:i/>
          <w:iCs/>
          <w:u w:val="single"/>
        </w:rPr>
        <w:t>Proposal</w:t>
      </w:r>
      <w:r w:rsidR="00B22019" w:rsidRPr="00EE3DDB">
        <w:rPr>
          <w:b/>
          <w:bCs/>
          <w:i/>
          <w:iCs/>
          <w:u w:val="single"/>
        </w:rPr>
        <w:t xml:space="preserve"> 5</w:t>
      </w:r>
      <w:r w:rsidRPr="00EE3DDB">
        <w:rPr>
          <w:b/>
          <w:bCs/>
          <w:i/>
          <w:iCs/>
          <w:u w:val="single"/>
        </w:rPr>
        <w:t>:</w:t>
      </w:r>
      <w:r w:rsidR="003529D5" w:rsidRPr="00EE3DDB">
        <w:rPr>
          <w:b/>
          <w:bCs/>
          <w:i/>
          <w:iCs/>
        </w:rPr>
        <w:t xml:space="preserve"> RAN4 can </w:t>
      </w:r>
      <w:r w:rsidR="001434AA" w:rsidRPr="00EE3DDB">
        <w:rPr>
          <w:b/>
          <w:bCs/>
          <w:i/>
          <w:iCs/>
        </w:rPr>
        <w:t>further inves</w:t>
      </w:r>
      <w:r w:rsidR="00B448F6" w:rsidRPr="00EE3DDB">
        <w:rPr>
          <w:b/>
          <w:bCs/>
          <w:i/>
          <w:iCs/>
        </w:rPr>
        <w:t>tigate</w:t>
      </w:r>
      <w:r w:rsidR="003529D5" w:rsidRPr="00EE3DDB">
        <w:rPr>
          <w:b/>
          <w:bCs/>
          <w:i/>
          <w:iCs/>
        </w:rPr>
        <w:t xml:space="preserve"> the following options to resolve the issue when NCSG was configured for the measurements on SCells which can be changed between the activation/deactivation.   </w:t>
      </w:r>
      <w:r w:rsidRPr="00EE3DDB">
        <w:rPr>
          <w:b/>
          <w:bCs/>
          <w:i/>
          <w:iCs/>
        </w:rPr>
        <w:t xml:space="preserve">   </w:t>
      </w:r>
    </w:p>
    <w:p w14:paraId="795E6029" w14:textId="19A2C473" w:rsidR="003529D5" w:rsidRPr="00EE3DDB" w:rsidRDefault="003529D5" w:rsidP="003529D5">
      <w:pPr>
        <w:pStyle w:val="ListParagraph"/>
        <w:numPr>
          <w:ilvl w:val="0"/>
          <w:numId w:val="29"/>
        </w:numPr>
        <w:tabs>
          <w:tab w:val="num" w:pos="2160"/>
        </w:tabs>
        <w:spacing w:after="0"/>
        <w:jc w:val="both"/>
        <w:rPr>
          <w:rFonts w:cstheme="minorHAnsi"/>
          <w:b/>
          <w:i/>
          <w:iCs/>
        </w:rPr>
      </w:pPr>
      <w:r w:rsidRPr="00EE3DDB">
        <w:rPr>
          <w:rFonts w:cstheme="minorHAnsi"/>
          <w:b/>
          <w:i/>
          <w:iCs/>
        </w:rPr>
        <w:t xml:space="preserve">Alt1. </w:t>
      </w:r>
      <w:r w:rsidR="008076FA" w:rsidRPr="00EE3DDB">
        <w:rPr>
          <w:rFonts w:cstheme="minorHAnsi"/>
          <w:b/>
          <w:i/>
          <w:iCs/>
        </w:rPr>
        <w:t xml:space="preserve">Whether </w:t>
      </w:r>
      <w:r w:rsidRPr="00EE3DDB">
        <w:rPr>
          <w:rFonts w:cstheme="minorHAnsi"/>
          <w:b/>
          <w:i/>
          <w:iCs/>
        </w:rPr>
        <w:t xml:space="preserve">NCSG can be associated with </w:t>
      </w:r>
      <w:r w:rsidR="00564E30" w:rsidRPr="00EE3DDB">
        <w:rPr>
          <w:rFonts w:cstheme="minorHAnsi"/>
          <w:b/>
          <w:i/>
          <w:iCs/>
        </w:rPr>
        <w:t xml:space="preserve">SCells to be activated/deactivated is indicated </w:t>
      </w:r>
      <w:r w:rsidRPr="00EE3DDB">
        <w:rPr>
          <w:rFonts w:cstheme="minorHAnsi"/>
          <w:b/>
          <w:i/>
          <w:iCs/>
        </w:rPr>
        <w:t>explicit</w:t>
      </w:r>
      <w:r w:rsidR="009E7ABD" w:rsidRPr="00EE3DDB">
        <w:rPr>
          <w:rFonts w:cstheme="minorHAnsi"/>
          <w:b/>
          <w:i/>
          <w:iCs/>
        </w:rPr>
        <w:t>ly by</w:t>
      </w:r>
      <w:r w:rsidRPr="00EE3DDB">
        <w:rPr>
          <w:rFonts w:cstheme="minorHAnsi"/>
          <w:b/>
          <w:i/>
          <w:iCs/>
        </w:rPr>
        <w:t xml:space="preserve"> “</w:t>
      </w:r>
      <w:r w:rsidRPr="00EE3DDB">
        <w:rPr>
          <w:b/>
          <w:i/>
          <w:iCs/>
        </w:rPr>
        <w:t xml:space="preserve">ncsgInd-r17”. </w:t>
      </w:r>
    </w:p>
    <w:p w14:paraId="349BFF2E" w14:textId="7C007EFB" w:rsidR="003529D5" w:rsidRPr="00EE3DDB" w:rsidRDefault="003529D5" w:rsidP="003529D5">
      <w:pPr>
        <w:pStyle w:val="ListParagraph"/>
        <w:numPr>
          <w:ilvl w:val="0"/>
          <w:numId w:val="29"/>
        </w:numPr>
        <w:tabs>
          <w:tab w:val="num" w:pos="2160"/>
        </w:tabs>
        <w:spacing w:after="0"/>
        <w:jc w:val="both"/>
        <w:rPr>
          <w:rFonts w:cstheme="minorHAnsi"/>
          <w:b/>
          <w:i/>
          <w:iCs/>
        </w:rPr>
      </w:pPr>
      <w:r w:rsidRPr="00EE3DDB">
        <w:rPr>
          <w:b/>
          <w:i/>
          <w:iCs/>
        </w:rPr>
        <w:t xml:space="preserve">Alt2. The NCSG can be configured as Pre-MG indeed. </w:t>
      </w:r>
    </w:p>
    <w:p w14:paraId="379C8CD6" w14:textId="5F994BF8" w:rsidR="00CD3717" w:rsidRPr="003529D5" w:rsidRDefault="001F137A" w:rsidP="001F137A">
      <w:pPr>
        <w:tabs>
          <w:tab w:val="num" w:pos="2160"/>
        </w:tabs>
        <w:spacing w:after="0"/>
        <w:jc w:val="both"/>
        <w:rPr>
          <w:rFonts w:cstheme="minorHAnsi"/>
          <w:b/>
          <w:bCs/>
        </w:rPr>
      </w:pPr>
      <w:r w:rsidRPr="003529D5">
        <w:rPr>
          <w:b/>
          <w:bCs/>
        </w:rPr>
        <w:t xml:space="preserve">                  </w:t>
      </w:r>
      <w:r w:rsidR="00CD4EA1" w:rsidRPr="003529D5">
        <w:rPr>
          <w:rFonts w:cstheme="minorHAnsi"/>
          <w:b/>
          <w:bCs/>
        </w:rPr>
        <w:t xml:space="preserve"> </w:t>
      </w:r>
      <w:r w:rsidR="00D54F60" w:rsidRPr="003529D5">
        <w:rPr>
          <w:rFonts w:cstheme="minorHAnsi"/>
          <w:b/>
          <w:bCs/>
        </w:rPr>
        <w:t xml:space="preserve"> </w:t>
      </w: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48009615"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703F062D" w14:textId="77777777" w:rsidR="00EE2093" w:rsidRDefault="00EE2093" w:rsidP="00EE2093">
      <w:pPr>
        <w:tabs>
          <w:tab w:val="num" w:pos="2160"/>
        </w:tabs>
        <w:spacing w:after="0"/>
        <w:jc w:val="both"/>
        <w:rPr>
          <w:rFonts w:cstheme="minorHAnsi"/>
          <w:b/>
          <w:bCs/>
          <w:i/>
          <w:iCs/>
        </w:rPr>
      </w:pPr>
      <w:r w:rsidRPr="00202E14">
        <w:rPr>
          <w:rFonts w:cstheme="minorHAnsi"/>
          <w:b/>
          <w:i/>
          <w:iCs/>
          <w:color w:val="000000"/>
          <w:u w:val="single"/>
        </w:rPr>
        <w:t xml:space="preserve">Proposal </w:t>
      </w:r>
      <w:r>
        <w:rPr>
          <w:rFonts w:cstheme="minorHAnsi"/>
          <w:b/>
          <w:i/>
          <w:iCs/>
          <w:color w:val="000000"/>
          <w:u w:val="single"/>
        </w:rPr>
        <w:t>1</w:t>
      </w:r>
      <w:r w:rsidRPr="00202E14">
        <w:rPr>
          <w:rFonts w:cstheme="minorHAnsi"/>
          <w:b/>
          <w:i/>
          <w:iCs/>
          <w:color w:val="000000"/>
        </w:rPr>
        <w:t xml:space="preserve">: </w:t>
      </w:r>
      <w:r w:rsidRPr="00F61045">
        <w:rPr>
          <w:rFonts w:cstheme="minorHAnsi"/>
          <w:b/>
          <w:bCs/>
          <w:i/>
          <w:iCs/>
        </w:rPr>
        <w:t xml:space="preserve">RRM requirements on the maximum number </w:t>
      </w:r>
      <w:r>
        <w:rPr>
          <w:rFonts w:cstheme="minorHAnsi"/>
          <w:b/>
          <w:bCs/>
          <w:i/>
          <w:iCs/>
        </w:rPr>
        <w:t>of UE supported concurrent gaps</w:t>
      </w:r>
      <w:r w:rsidRPr="00EF3F94">
        <w:rPr>
          <w:rFonts w:cstheme="minorHAnsi"/>
          <w:b/>
          <w:bCs/>
          <w:i/>
          <w:iCs/>
        </w:rPr>
        <w:t xml:space="preserve"> </w:t>
      </w:r>
      <w:r w:rsidRPr="00F61045">
        <w:rPr>
          <w:rFonts w:cstheme="minorHAnsi"/>
          <w:b/>
          <w:bCs/>
          <w:i/>
          <w:iCs/>
        </w:rPr>
        <w:t xml:space="preserve">when NCSG being configured as one of </w:t>
      </w:r>
      <w:r>
        <w:rPr>
          <w:rFonts w:cstheme="minorHAnsi"/>
          <w:b/>
          <w:bCs/>
          <w:i/>
          <w:iCs/>
        </w:rPr>
        <w:t>them</w:t>
      </w:r>
      <w:r w:rsidRPr="00F61045">
        <w:rPr>
          <w:rFonts w:cstheme="minorHAnsi"/>
          <w:b/>
          <w:bCs/>
          <w:i/>
          <w:iCs/>
        </w:rPr>
        <w:t xml:space="preserve"> can be defined as</w:t>
      </w:r>
      <w:r w:rsidRPr="003539C2">
        <w:rPr>
          <w:rFonts w:cstheme="minorHAnsi"/>
          <w:b/>
          <w:bCs/>
          <w:i/>
          <w:iCs/>
        </w:rPr>
        <w:t xml:space="preserve"> </w:t>
      </w:r>
      <w:r w:rsidRPr="00EF3F94">
        <w:rPr>
          <w:rFonts w:cstheme="minorHAnsi"/>
          <w:b/>
          <w:bCs/>
          <w:i/>
          <w:iCs/>
        </w:rPr>
        <w:t>below</w:t>
      </w:r>
      <w:r w:rsidRPr="00F61045">
        <w:rPr>
          <w:rFonts w:cstheme="minorHAnsi"/>
          <w:b/>
          <w:bCs/>
          <w:i/>
          <w:iCs/>
        </w:rPr>
        <w:t>:</w:t>
      </w:r>
    </w:p>
    <w:p w14:paraId="3CDCF265" w14:textId="77777777" w:rsidR="00EE2093" w:rsidRPr="007570A0" w:rsidRDefault="00EE2093" w:rsidP="00EE2093">
      <w:pPr>
        <w:tabs>
          <w:tab w:val="num" w:pos="2160"/>
        </w:tabs>
        <w:spacing w:after="0"/>
        <w:jc w:val="both"/>
        <w:rPr>
          <w:rFonts w:cstheme="minorHAnsi"/>
          <w:i/>
          <w:iCs/>
          <w:color w:val="000000"/>
        </w:rPr>
      </w:pPr>
      <w:r w:rsidRPr="00650206">
        <w:rPr>
          <w:rFonts w:cstheme="minorHAnsi"/>
          <w:b/>
          <w:bCs/>
          <w:i/>
          <w:iCs/>
          <w:color w:val="000000"/>
        </w:rPr>
        <w:t xml:space="preserve"> </w:t>
      </w:r>
      <w:r w:rsidRPr="007570A0">
        <w:rPr>
          <w:snapToGrid w:val="0"/>
        </w:rPr>
        <w:t xml:space="preserve">Table 9.1.8-1: The number of </w:t>
      </w:r>
      <w:r w:rsidRPr="007570A0">
        <w:t>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tblGrid>
      <w:tr w:rsidR="00EE2093" w:rsidRPr="00621286" w14:paraId="4C4C2ECC" w14:textId="77777777" w:rsidTr="007A5A1E">
        <w:trPr>
          <w:jc w:val="center"/>
        </w:trPr>
        <w:tc>
          <w:tcPr>
            <w:tcW w:w="1340" w:type="dxa"/>
            <w:vMerge w:val="restart"/>
            <w:tcMar>
              <w:top w:w="80" w:type="dxa"/>
              <w:left w:w="80" w:type="dxa"/>
              <w:bottom w:w="80" w:type="dxa"/>
              <w:right w:w="80" w:type="dxa"/>
            </w:tcMar>
            <w:hideMark/>
          </w:tcPr>
          <w:p w14:paraId="034BE4E3" w14:textId="77777777" w:rsidR="00EE2093" w:rsidRDefault="00EE2093" w:rsidP="007A5A1E">
            <w:pPr>
              <w:pStyle w:val="TAH"/>
              <w:rPr>
                <w:lang w:val="en-US" w:eastAsia="zh-CN"/>
              </w:rPr>
            </w:pPr>
            <w:r w:rsidRPr="00621286">
              <w:rPr>
                <w:lang w:val="en-US" w:eastAsia="zh-CN"/>
              </w:rPr>
              <w:t>Gap Combination</w:t>
            </w:r>
          </w:p>
          <w:p w14:paraId="119883ED" w14:textId="77777777" w:rsidR="00EE2093" w:rsidRPr="00621286" w:rsidRDefault="00EE2093" w:rsidP="007A5A1E">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2309DC11" w14:textId="77777777" w:rsidR="00EE2093" w:rsidRPr="00621286" w:rsidRDefault="00EE2093" w:rsidP="007A5A1E">
            <w:pPr>
              <w:pStyle w:val="TAH"/>
              <w:rPr>
                <w:lang w:val="en-US" w:eastAsia="zh-CN"/>
              </w:rPr>
            </w:pPr>
            <w:r w:rsidRPr="00621286">
              <w:rPr>
                <w:lang w:val="en-US" w:eastAsia="zh-CN"/>
              </w:rPr>
              <w:t xml:space="preserve">The number of </w:t>
            </w:r>
            <w:r w:rsidRPr="00621286">
              <w:rPr>
                <w:lang w:eastAsia="zh-CN"/>
              </w:rPr>
              <w:t xml:space="preserve">simultaneous </w:t>
            </w:r>
            <w:r w:rsidRPr="00F61045">
              <w:rPr>
                <w:lang w:eastAsia="zh-CN"/>
              </w:rPr>
              <w:t>configured</w:t>
            </w:r>
            <w:r w:rsidRPr="001A2CA8">
              <w:rPr>
                <w:color w:val="FF0000"/>
                <w:lang w:eastAsia="zh-CN"/>
              </w:rPr>
              <w:t xml:space="preserve"> </w:t>
            </w:r>
            <w:r w:rsidRPr="00621286">
              <w:rPr>
                <w:lang w:eastAsia="zh-CN"/>
              </w:rPr>
              <w:t>measurement gap patterns</w:t>
            </w:r>
          </w:p>
        </w:tc>
      </w:tr>
      <w:tr w:rsidR="00EE2093" w:rsidRPr="00E93BB5" w14:paraId="6337FCAE" w14:textId="77777777" w:rsidTr="007A5A1E">
        <w:trPr>
          <w:jc w:val="center"/>
        </w:trPr>
        <w:tc>
          <w:tcPr>
            <w:tcW w:w="1340" w:type="dxa"/>
            <w:vMerge/>
            <w:tcMar>
              <w:top w:w="80" w:type="dxa"/>
              <w:left w:w="80" w:type="dxa"/>
              <w:bottom w:w="80" w:type="dxa"/>
              <w:right w:w="80" w:type="dxa"/>
            </w:tcMar>
            <w:hideMark/>
          </w:tcPr>
          <w:p w14:paraId="21AC31E9" w14:textId="77777777" w:rsidR="00EE2093" w:rsidRPr="00E93BB5" w:rsidRDefault="00EE2093" w:rsidP="007A5A1E">
            <w:pPr>
              <w:pStyle w:val="TAH"/>
              <w:rPr>
                <w:lang w:val="en-US" w:eastAsia="zh-CN"/>
              </w:rPr>
            </w:pPr>
          </w:p>
        </w:tc>
        <w:tc>
          <w:tcPr>
            <w:tcW w:w="1619" w:type="dxa"/>
            <w:tcMar>
              <w:top w:w="80" w:type="dxa"/>
              <w:left w:w="80" w:type="dxa"/>
              <w:bottom w:w="80" w:type="dxa"/>
              <w:right w:w="80" w:type="dxa"/>
            </w:tcMar>
            <w:hideMark/>
          </w:tcPr>
          <w:p w14:paraId="66037D67" w14:textId="77777777" w:rsidR="00EE2093" w:rsidRPr="00E93BB5" w:rsidRDefault="00EE2093" w:rsidP="007A5A1E">
            <w:pPr>
              <w:pStyle w:val="TAH"/>
              <w:rPr>
                <w:lang w:val="en-US" w:eastAsia="zh-CN"/>
              </w:rPr>
            </w:pPr>
            <w:r w:rsidRPr="00E93BB5">
              <w:rPr>
                <w:lang w:val="en-US" w:eastAsia="zh-CN"/>
              </w:rPr>
              <w:t>Per-FR1 measurement gap</w:t>
            </w:r>
            <w:r>
              <w:rPr>
                <w:vertAlign w:val="superscript"/>
                <w:lang w:val="en-US" w:eastAsia="zh-CN"/>
              </w:rPr>
              <w:t xml:space="preserve"> </w:t>
            </w:r>
            <w:r w:rsidRPr="007570A0">
              <w:rPr>
                <w:color w:val="FF0000"/>
                <w:vertAlign w:val="superscript"/>
                <w:lang w:val="en-US" w:eastAsia="zh-CN"/>
              </w:rPr>
              <w:t>Note x</w:t>
            </w:r>
          </w:p>
        </w:tc>
        <w:tc>
          <w:tcPr>
            <w:tcW w:w="1332" w:type="dxa"/>
            <w:tcMar>
              <w:top w:w="80" w:type="dxa"/>
              <w:left w:w="80" w:type="dxa"/>
              <w:bottom w:w="80" w:type="dxa"/>
              <w:right w:w="80" w:type="dxa"/>
            </w:tcMar>
            <w:hideMark/>
          </w:tcPr>
          <w:p w14:paraId="2EEEB661" w14:textId="77777777" w:rsidR="00EE2093" w:rsidRPr="00E93BB5" w:rsidRDefault="00EE2093" w:rsidP="007A5A1E">
            <w:pPr>
              <w:pStyle w:val="TAH"/>
              <w:rPr>
                <w:lang w:val="en-US" w:eastAsia="zh-CN"/>
              </w:rPr>
            </w:pPr>
            <w:r w:rsidRPr="00E93BB5">
              <w:rPr>
                <w:lang w:val="en-US" w:eastAsia="zh-CN"/>
              </w:rPr>
              <w:t>Per-FR2 measurement gap</w:t>
            </w:r>
            <w:r>
              <w:rPr>
                <w:vertAlign w:val="superscript"/>
                <w:lang w:val="en-US" w:eastAsia="zh-CN"/>
              </w:rPr>
              <w:t xml:space="preserve"> </w:t>
            </w:r>
            <w:r w:rsidRPr="007570A0">
              <w:rPr>
                <w:color w:val="FF0000"/>
                <w:vertAlign w:val="superscript"/>
                <w:lang w:val="en-US" w:eastAsia="zh-CN"/>
              </w:rPr>
              <w:t>Note x</w:t>
            </w:r>
          </w:p>
        </w:tc>
        <w:tc>
          <w:tcPr>
            <w:tcW w:w="1468" w:type="dxa"/>
            <w:tcMar>
              <w:top w:w="80" w:type="dxa"/>
              <w:left w:w="80" w:type="dxa"/>
              <w:bottom w:w="80" w:type="dxa"/>
              <w:right w:w="80" w:type="dxa"/>
            </w:tcMar>
            <w:hideMark/>
          </w:tcPr>
          <w:p w14:paraId="16D7788A" w14:textId="77777777" w:rsidR="00EE2093" w:rsidRPr="00E93BB5" w:rsidRDefault="00EE2093" w:rsidP="007A5A1E">
            <w:pPr>
              <w:pStyle w:val="TAH"/>
              <w:rPr>
                <w:lang w:val="en-US" w:eastAsia="zh-CN"/>
              </w:rPr>
            </w:pPr>
            <w:r w:rsidRPr="00E93BB5">
              <w:rPr>
                <w:lang w:val="en-US" w:eastAsia="zh-CN"/>
              </w:rPr>
              <w:t>Per-UE measurement gap</w:t>
            </w:r>
            <w:r>
              <w:rPr>
                <w:vertAlign w:val="superscript"/>
                <w:lang w:val="en-US" w:eastAsia="zh-CN"/>
              </w:rPr>
              <w:t xml:space="preserve"> </w:t>
            </w:r>
            <w:r w:rsidRPr="007570A0">
              <w:rPr>
                <w:color w:val="FF0000"/>
                <w:vertAlign w:val="superscript"/>
                <w:lang w:val="en-US" w:eastAsia="zh-CN"/>
              </w:rPr>
              <w:t>Note x</w:t>
            </w:r>
          </w:p>
        </w:tc>
      </w:tr>
      <w:tr w:rsidR="00EE2093" w:rsidRPr="007A6F63" w14:paraId="0C7230E0" w14:textId="77777777" w:rsidTr="007A5A1E">
        <w:trPr>
          <w:jc w:val="center"/>
        </w:trPr>
        <w:tc>
          <w:tcPr>
            <w:tcW w:w="1340" w:type="dxa"/>
            <w:tcMar>
              <w:top w:w="80" w:type="dxa"/>
              <w:left w:w="80" w:type="dxa"/>
              <w:bottom w:w="80" w:type="dxa"/>
              <w:right w:w="80" w:type="dxa"/>
            </w:tcMar>
            <w:hideMark/>
          </w:tcPr>
          <w:p w14:paraId="75E5820A" w14:textId="77777777" w:rsidR="00EE2093" w:rsidRPr="00621286" w:rsidRDefault="00EE2093" w:rsidP="007A5A1E">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00BAA9E1" w14:textId="77777777" w:rsidR="00EE2093" w:rsidRPr="00116FF1" w:rsidRDefault="00EE2093" w:rsidP="007A5A1E">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1413D41D" w14:textId="77777777" w:rsidR="00EE2093" w:rsidRPr="007A6F63" w:rsidRDefault="00EE2093" w:rsidP="007A5A1E">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57BD18ED" w14:textId="77777777" w:rsidR="00EE2093" w:rsidRPr="007A6F63" w:rsidRDefault="00EE2093" w:rsidP="007A5A1E">
            <w:pPr>
              <w:pStyle w:val="TAC"/>
              <w:rPr>
                <w:lang w:val="en-US" w:eastAsia="zh-CN"/>
              </w:rPr>
            </w:pPr>
            <w:r w:rsidRPr="007A6F63">
              <w:rPr>
                <w:lang w:val="en-US" w:eastAsia="zh-CN"/>
              </w:rPr>
              <w:t>0</w:t>
            </w:r>
          </w:p>
        </w:tc>
      </w:tr>
      <w:tr w:rsidR="00EE2093" w:rsidRPr="00BD0EB9" w14:paraId="3321E4BE" w14:textId="77777777" w:rsidTr="007A5A1E">
        <w:trPr>
          <w:jc w:val="center"/>
        </w:trPr>
        <w:tc>
          <w:tcPr>
            <w:tcW w:w="1340" w:type="dxa"/>
            <w:tcMar>
              <w:top w:w="80" w:type="dxa"/>
              <w:left w:w="80" w:type="dxa"/>
              <w:bottom w:w="80" w:type="dxa"/>
              <w:right w:w="80" w:type="dxa"/>
            </w:tcMar>
            <w:hideMark/>
          </w:tcPr>
          <w:p w14:paraId="13C9CB68" w14:textId="77777777" w:rsidR="00EE2093" w:rsidRPr="007A6F63" w:rsidRDefault="00EE2093" w:rsidP="007A5A1E">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3F8D19F1" w14:textId="77777777" w:rsidR="00EE2093" w:rsidRPr="00BD0EB9" w:rsidRDefault="00EE2093" w:rsidP="007A5A1E">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2328FF21" w14:textId="77777777" w:rsidR="00EE2093" w:rsidRPr="00D1306A" w:rsidRDefault="00EE2093" w:rsidP="007A5A1E">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76D060E3" w14:textId="77777777" w:rsidR="00EE2093" w:rsidRPr="00BD0EB9" w:rsidRDefault="00EE2093" w:rsidP="007A5A1E">
            <w:pPr>
              <w:pStyle w:val="TAC"/>
              <w:rPr>
                <w:lang w:val="en-US" w:eastAsia="zh-CN"/>
              </w:rPr>
            </w:pPr>
            <w:r w:rsidRPr="00BD0EB9">
              <w:rPr>
                <w:lang w:val="en-US" w:eastAsia="zh-CN"/>
              </w:rPr>
              <w:t>0</w:t>
            </w:r>
          </w:p>
        </w:tc>
      </w:tr>
      <w:tr w:rsidR="00EE2093" w:rsidRPr="00D40CBD" w14:paraId="374A7E38" w14:textId="77777777" w:rsidTr="007A5A1E">
        <w:trPr>
          <w:jc w:val="center"/>
        </w:trPr>
        <w:tc>
          <w:tcPr>
            <w:tcW w:w="1340" w:type="dxa"/>
            <w:tcMar>
              <w:top w:w="80" w:type="dxa"/>
              <w:left w:w="80" w:type="dxa"/>
              <w:bottom w:w="80" w:type="dxa"/>
              <w:right w:w="80" w:type="dxa"/>
            </w:tcMar>
            <w:hideMark/>
          </w:tcPr>
          <w:p w14:paraId="365125AA" w14:textId="77777777" w:rsidR="00EE2093" w:rsidRPr="00D1306A" w:rsidRDefault="00EE2093" w:rsidP="007A5A1E">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21EC006" w14:textId="77777777" w:rsidR="00EE2093" w:rsidRPr="00BD0EB9" w:rsidRDefault="00EE2093" w:rsidP="007A5A1E">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50B99B24" w14:textId="77777777" w:rsidR="00EE2093" w:rsidRPr="00BD0EB9" w:rsidRDefault="00EE2093" w:rsidP="007A5A1E">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7B81A2AB" w14:textId="77777777" w:rsidR="00EE2093" w:rsidRPr="00D40CBD" w:rsidRDefault="00EE2093" w:rsidP="007A5A1E">
            <w:pPr>
              <w:pStyle w:val="TAC"/>
              <w:rPr>
                <w:lang w:val="en-US" w:eastAsia="zh-CN"/>
              </w:rPr>
            </w:pPr>
            <w:r w:rsidRPr="00D40CBD">
              <w:rPr>
                <w:lang w:val="en-US" w:eastAsia="zh-CN"/>
              </w:rPr>
              <w:t>2</w:t>
            </w:r>
          </w:p>
        </w:tc>
      </w:tr>
      <w:tr w:rsidR="00EE2093" w:rsidRPr="00621286" w14:paraId="31F49659" w14:textId="77777777" w:rsidTr="007A5A1E">
        <w:trPr>
          <w:jc w:val="center"/>
        </w:trPr>
        <w:tc>
          <w:tcPr>
            <w:tcW w:w="1340" w:type="dxa"/>
            <w:tcMar>
              <w:top w:w="80" w:type="dxa"/>
              <w:left w:w="80" w:type="dxa"/>
              <w:bottom w:w="80" w:type="dxa"/>
              <w:right w:w="80" w:type="dxa"/>
            </w:tcMar>
            <w:hideMark/>
          </w:tcPr>
          <w:p w14:paraId="3FD90D2D" w14:textId="77777777" w:rsidR="00EE2093" w:rsidRPr="000D4BA3" w:rsidRDefault="00EE2093" w:rsidP="007A5A1E">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04DB413B" w14:textId="77777777" w:rsidR="00EE2093" w:rsidRPr="00D40CBD" w:rsidRDefault="00EE2093" w:rsidP="007A5A1E">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6A622BA7" w14:textId="77777777" w:rsidR="00EE2093" w:rsidRPr="00D40CBD" w:rsidRDefault="00EE2093" w:rsidP="007A5A1E">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5331A0D9" w14:textId="77777777" w:rsidR="00EE2093" w:rsidRPr="00621286" w:rsidRDefault="00EE2093" w:rsidP="007A5A1E">
            <w:pPr>
              <w:pStyle w:val="TAC"/>
              <w:rPr>
                <w:lang w:val="en-US" w:eastAsia="zh-CN"/>
              </w:rPr>
            </w:pPr>
            <w:r w:rsidRPr="00D40CBD">
              <w:rPr>
                <w:lang w:val="en-US" w:eastAsia="zh-CN"/>
              </w:rPr>
              <w:t>1</w:t>
            </w:r>
          </w:p>
        </w:tc>
      </w:tr>
      <w:tr w:rsidR="00EE2093" w:rsidRPr="00BD0EB9" w14:paraId="4CDE20AC" w14:textId="77777777" w:rsidTr="007A5A1E">
        <w:trPr>
          <w:jc w:val="center"/>
        </w:trPr>
        <w:tc>
          <w:tcPr>
            <w:tcW w:w="1340" w:type="dxa"/>
            <w:tcMar>
              <w:top w:w="80" w:type="dxa"/>
              <w:left w:w="80" w:type="dxa"/>
              <w:bottom w:w="80" w:type="dxa"/>
              <w:right w:w="80" w:type="dxa"/>
            </w:tcMar>
            <w:hideMark/>
          </w:tcPr>
          <w:p w14:paraId="0F38B54B" w14:textId="77777777" w:rsidR="00EE2093" w:rsidRPr="00D40CBD" w:rsidRDefault="00EE2093" w:rsidP="007A5A1E">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0D8FB360" w14:textId="77777777" w:rsidR="00EE2093" w:rsidRPr="00D40CBD" w:rsidRDefault="00EE2093" w:rsidP="007A5A1E">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5CE11508" w14:textId="77777777" w:rsidR="00EE2093" w:rsidRPr="00BD0EB9" w:rsidRDefault="00EE2093" w:rsidP="007A5A1E">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41F0C5B9" w14:textId="77777777" w:rsidR="00EE2093" w:rsidRPr="00BD0EB9" w:rsidRDefault="00EE2093" w:rsidP="007A5A1E">
            <w:pPr>
              <w:pStyle w:val="TAC"/>
              <w:rPr>
                <w:lang w:val="en-US" w:eastAsia="zh-CN"/>
              </w:rPr>
            </w:pPr>
            <w:r w:rsidRPr="00BD0EB9">
              <w:rPr>
                <w:lang w:val="en-US" w:eastAsia="zh-CN"/>
              </w:rPr>
              <w:t>1</w:t>
            </w:r>
          </w:p>
        </w:tc>
      </w:tr>
      <w:tr w:rsidR="00EE2093" w:rsidRPr="00621286" w14:paraId="7D67ED46" w14:textId="77777777" w:rsidTr="007A5A1E">
        <w:trPr>
          <w:jc w:val="center"/>
        </w:trPr>
        <w:tc>
          <w:tcPr>
            <w:tcW w:w="1340" w:type="dxa"/>
            <w:tcMar>
              <w:top w:w="80" w:type="dxa"/>
              <w:left w:w="80" w:type="dxa"/>
              <w:bottom w:w="80" w:type="dxa"/>
              <w:right w:w="80" w:type="dxa"/>
            </w:tcMar>
            <w:hideMark/>
          </w:tcPr>
          <w:p w14:paraId="009857DB" w14:textId="77777777" w:rsidR="00EE2093" w:rsidRPr="00BD0EB9" w:rsidRDefault="00EE2093" w:rsidP="007A5A1E">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6F6F1937" w14:textId="77777777" w:rsidR="00EE2093" w:rsidRPr="000C1829" w:rsidRDefault="00EE2093" w:rsidP="007A5A1E">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142736B7" w14:textId="77777777" w:rsidR="00EE2093" w:rsidRPr="00621286" w:rsidRDefault="00EE2093" w:rsidP="007A5A1E">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3F6AC081" w14:textId="77777777" w:rsidR="00EE2093" w:rsidRPr="00621286" w:rsidRDefault="00EE2093" w:rsidP="007A5A1E">
            <w:pPr>
              <w:pStyle w:val="TAC"/>
              <w:rPr>
                <w:lang w:val="en-US" w:eastAsia="zh-CN"/>
              </w:rPr>
            </w:pPr>
            <w:r w:rsidRPr="00621286">
              <w:rPr>
                <w:lang w:val="en-US" w:eastAsia="zh-CN"/>
              </w:rPr>
              <w:t>1</w:t>
            </w:r>
          </w:p>
        </w:tc>
      </w:tr>
      <w:tr w:rsidR="00EE2093" w:rsidRPr="009E2C9D" w14:paraId="6B667122" w14:textId="77777777" w:rsidTr="007A5A1E">
        <w:trPr>
          <w:jc w:val="center"/>
        </w:trPr>
        <w:tc>
          <w:tcPr>
            <w:tcW w:w="5759" w:type="dxa"/>
            <w:gridSpan w:val="4"/>
            <w:tcMar>
              <w:top w:w="80" w:type="dxa"/>
              <w:left w:w="80" w:type="dxa"/>
              <w:bottom w:w="80" w:type="dxa"/>
              <w:right w:w="80" w:type="dxa"/>
            </w:tcMar>
          </w:tcPr>
          <w:p w14:paraId="1706A386" w14:textId="77777777" w:rsidR="00EE2093" w:rsidRDefault="00EE2093" w:rsidP="007A5A1E">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74BC005A" w14:textId="77777777" w:rsidR="00EE2093" w:rsidRPr="00861FE4" w:rsidRDefault="00EE2093" w:rsidP="007A5A1E">
            <w:pPr>
              <w:pStyle w:val="TAN"/>
              <w:rPr>
                <w:lang w:val="en-US"/>
              </w:rPr>
            </w:pPr>
            <w:r w:rsidRPr="00F61045">
              <w:rPr>
                <w:color w:val="FF0000"/>
                <w:lang w:val="en-US"/>
              </w:rPr>
              <w:t xml:space="preserve">Note </w:t>
            </w:r>
            <w:r>
              <w:rPr>
                <w:color w:val="FF0000"/>
                <w:lang w:val="en-US"/>
              </w:rPr>
              <w:t>x</w:t>
            </w:r>
            <w:r w:rsidRPr="00F61045">
              <w:rPr>
                <w:color w:val="FF0000"/>
                <w:lang w:val="en-US"/>
              </w:rPr>
              <w:t>:  these measurement gaps can be the legacy gap</w:t>
            </w:r>
            <w:r>
              <w:rPr>
                <w:color w:val="FF0000"/>
                <w:lang w:val="en-US"/>
              </w:rPr>
              <w:t xml:space="preserve"> </w:t>
            </w:r>
            <w:r w:rsidRPr="0098304B">
              <w:rPr>
                <w:color w:val="FF0000"/>
                <w:szCs w:val="24"/>
                <w:lang w:eastAsia="zh-CN"/>
              </w:rPr>
              <w:t xml:space="preserve">configured via </w:t>
            </w:r>
            <w:r w:rsidRPr="00F22B85">
              <w:rPr>
                <w:color w:val="FF0000"/>
                <w:szCs w:val="24"/>
                <w:lang w:eastAsia="zh-CN"/>
              </w:rPr>
              <w:t>GapConfig</w:t>
            </w:r>
            <w:r>
              <w:rPr>
                <w:color w:val="FF0000"/>
                <w:szCs w:val="24"/>
                <w:lang w:eastAsia="zh-CN"/>
              </w:rPr>
              <w:t xml:space="preserve"> [TS38.331 v17.1.0]</w:t>
            </w:r>
            <w:r w:rsidRPr="00F22B85">
              <w:rPr>
                <w:color w:val="FF0000"/>
                <w:szCs w:val="24"/>
                <w:lang w:eastAsia="zh-CN"/>
              </w:rPr>
              <w:t xml:space="preserve"> without suffix or GapConfig-r17</w:t>
            </w:r>
            <w:r>
              <w:rPr>
                <w:color w:val="FF0000"/>
                <w:szCs w:val="24"/>
                <w:lang w:eastAsia="zh-CN"/>
              </w:rPr>
              <w:t>[TS38.331 v17.1.0]</w:t>
            </w:r>
            <w:r w:rsidRPr="00F22B85">
              <w:rPr>
                <w:color w:val="FF0000"/>
                <w:szCs w:val="24"/>
                <w:lang w:eastAsia="zh-CN"/>
              </w:rPr>
              <w:t xml:space="preserve">  without preConfigInd-r17 or ncsgInd-r17</w:t>
            </w:r>
            <w:r w:rsidRPr="00F22B85">
              <w:rPr>
                <w:color w:val="FF0000"/>
                <w:lang w:val="en-US"/>
              </w:rPr>
              <w:t xml:space="preserve">  and/or NCSG</w:t>
            </w:r>
            <w:r>
              <w:rPr>
                <w:lang w:val="en-US"/>
              </w:rPr>
              <w:t>.</w:t>
            </w:r>
            <w:r>
              <w:rPr>
                <w:rFonts w:cstheme="minorHAnsi"/>
                <w:bCs/>
              </w:rPr>
              <w:t xml:space="preserve">  </w:t>
            </w:r>
          </w:p>
        </w:tc>
      </w:tr>
    </w:tbl>
    <w:p w14:paraId="598A8077" w14:textId="03217491" w:rsidR="000C6E99" w:rsidRDefault="00EE2093" w:rsidP="00507927">
      <w:pPr>
        <w:rPr>
          <w:rFonts w:cstheme="minorHAnsi"/>
          <w:b/>
          <w:bCs/>
          <w:i/>
          <w:iCs/>
        </w:rPr>
      </w:pPr>
      <w:r w:rsidRPr="00202E14">
        <w:rPr>
          <w:rFonts w:cstheme="minorHAnsi"/>
          <w:b/>
          <w:i/>
          <w:iCs/>
          <w:color w:val="000000"/>
          <w:u w:val="single"/>
        </w:rPr>
        <w:t xml:space="preserve">Proposal </w:t>
      </w:r>
      <w:r>
        <w:rPr>
          <w:rFonts w:cstheme="minorHAnsi"/>
          <w:b/>
          <w:i/>
          <w:iCs/>
          <w:color w:val="000000"/>
          <w:u w:val="single"/>
        </w:rPr>
        <w:t>2</w:t>
      </w:r>
      <w:r w:rsidRPr="00202E14">
        <w:rPr>
          <w:rFonts w:cstheme="minorHAnsi"/>
          <w:b/>
          <w:i/>
          <w:iCs/>
          <w:color w:val="000000"/>
        </w:rPr>
        <w:t xml:space="preserve">: </w:t>
      </w:r>
      <w:r>
        <w:rPr>
          <w:rFonts w:cstheme="minorHAnsi"/>
          <w:b/>
          <w:bCs/>
          <w:i/>
          <w:iCs/>
        </w:rPr>
        <w:t>The proximity conditions in TS38.133[3] can be reused as the baseline to define the collision between NCSG and other measurement gap instances within the concurrent measurement gaps.</w:t>
      </w:r>
    </w:p>
    <w:p w14:paraId="48D61C90" w14:textId="2BB575A3" w:rsidR="00EE2093" w:rsidRPr="00DC6A39" w:rsidRDefault="00EE2093" w:rsidP="00EE2093">
      <w:pPr>
        <w:autoSpaceDE w:val="0"/>
        <w:autoSpaceDN w:val="0"/>
        <w:adjustRightInd w:val="0"/>
        <w:spacing w:after="0" w:line="288" w:lineRule="auto"/>
        <w:rPr>
          <w:rFonts w:cstheme="minorHAnsi"/>
          <w:b/>
        </w:rPr>
      </w:pPr>
      <w:r w:rsidRPr="005A4A30">
        <w:rPr>
          <w:rFonts w:cstheme="minorHAnsi"/>
          <w:b/>
          <w:u w:val="single"/>
        </w:rPr>
        <w:t xml:space="preserve">Observation </w:t>
      </w:r>
      <w:r>
        <w:rPr>
          <w:rFonts w:cstheme="minorHAnsi"/>
          <w:b/>
          <w:u w:val="single"/>
        </w:rPr>
        <w:t>1</w:t>
      </w:r>
      <w:r w:rsidRPr="005A4A30">
        <w:rPr>
          <w:rFonts w:cstheme="minorHAnsi"/>
          <w:b/>
          <w:u w:val="single"/>
        </w:rPr>
        <w:t>:</w:t>
      </w:r>
      <w:r w:rsidRPr="00DC6A39">
        <w:rPr>
          <w:rFonts w:cstheme="minorHAnsi"/>
          <w:b/>
        </w:rPr>
        <w:t xml:space="preserve"> </w:t>
      </w:r>
      <w:r>
        <w:rPr>
          <w:rFonts w:cstheme="minorHAnsi"/>
          <w:b/>
        </w:rPr>
        <w:t>In case of concurrent MGs in which one of NCSG was configured, UE needs NOT to drop any of gap instances when they are collided if UE can support the NCSG capability for both</w:t>
      </w:r>
      <w:r w:rsidR="005753A2">
        <w:rPr>
          <w:rFonts w:cstheme="minorHAnsi"/>
          <w:b/>
        </w:rPr>
        <w:t xml:space="preserve"> </w:t>
      </w:r>
      <w:r>
        <w:rPr>
          <w:rFonts w:cstheme="minorHAnsi"/>
          <w:b/>
        </w:rPr>
        <w:t>band combination</w:t>
      </w:r>
      <w:r w:rsidR="00BC518E">
        <w:rPr>
          <w:rFonts w:cstheme="minorHAnsi"/>
          <w:b/>
        </w:rPr>
        <w:t xml:space="preserve"> </w:t>
      </w:r>
      <w:r w:rsidR="0086040E">
        <w:rPr>
          <w:rFonts w:cstheme="minorHAnsi"/>
          <w:b/>
        </w:rPr>
        <w:t xml:space="preserve">of </w:t>
      </w:r>
      <w:r w:rsidR="00BC518E">
        <w:rPr>
          <w:rFonts w:cstheme="minorHAnsi"/>
          <w:b/>
        </w:rPr>
        <w:t xml:space="preserve">(f0+f1) </w:t>
      </w:r>
      <w:r>
        <w:rPr>
          <w:rFonts w:cstheme="minorHAnsi"/>
          <w:b/>
        </w:rPr>
        <w:t xml:space="preserve">and (f1+f2) </w:t>
      </w:r>
      <w:r w:rsidR="00831020">
        <w:rPr>
          <w:rFonts w:cstheme="minorHAnsi"/>
          <w:b/>
        </w:rPr>
        <w:t>in Figure 1</w:t>
      </w:r>
      <w:r>
        <w:rPr>
          <w:rFonts w:cstheme="minorHAnsi"/>
          <w:b/>
        </w:rPr>
        <w:t xml:space="preserve">. </w:t>
      </w:r>
    </w:p>
    <w:p w14:paraId="3B236B28" w14:textId="77777777" w:rsidR="00EE2093" w:rsidRDefault="00EE2093" w:rsidP="00EE2093">
      <w:pPr>
        <w:autoSpaceDE w:val="0"/>
        <w:autoSpaceDN w:val="0"/>
        <w:adjustRightInd w:val="0"/>
        <w:spacing w:after="0" w:line="288" w:lineRule="auto"/>
        <w:rPr>
          <w:rFonts w:eastAsia="PMingLiU"/>
          <w:b/>
          <w:i/>
          <w:iCs/>
          <w:szCs w:val="24"/>
          <w:lang w:eastAsia="zh-TW"/>
        </w:rPr>
      </w:pPr>
      <w:r w:rsidRPr="006A1BB7">
        <w:rPr>
          <w:rFonts w:cstheme="minorHAnsi"/>
          <w:b/>
          <w:i/>
          <w:iCs/>
          <w:u w:val="single"/>
        </w:rPr>
        <w:lastRenderedPageBreak/>
        <w:t xml:space="preserve">Proposal </w:t>
      </w:r>
      <w:r>
        <w:rPr>
          <w:rFonts w:cstheme="minorHAnsi"/>
          <w:b/>
          <w:i/>
          <w:iCs/>
          <w:u w:val="single"/>
        </w:rPr>
        <w:t>3</w:t>
      </w:r>
      <w:r w:rsidRPr="00DC6A39">
        <w:rPr>
          <w:rFonts w:cstheme="minorHAnsi"/>
          <w:b/>
          <w:i/>
          <w:iCs/>
        </w:rPr>
        <w:t xml:space="preserve">: </w:t>
      </w:r>
      <w:r w:rsidRPr="00DC6A39">
        <w:rPr>
          <w:rFonts w:eastAsia="PMingLiU"/>
          <w:b/>
          <w:i/>
          <w:iCs/>
          <w:szCs w:val="24"/>
          <w:lang w:eastAsia="zh-TW"/>
        </w:rPr>
        <w:t xml:space="preserve">RAN4 shall consider </w:t>
      </w:r>
      <w:r>
        <w:rPr>
          <w:rFonts w:eastAsia="PMingLiU"/>
          <w:b/>
          <w:i/>
          <w:iCs/>
          <w:szCs w:val="24"/>
          <w:lang w:eastAsia="zh-TW"/>
        </w:rPr>
        <w:t>potential</w:t>
      </w:r>
      <w:r w:rsidRPr="00DC6A39">
        <w:rPr>
          <w:rFonts w:eastAsia="PMingLiU"/>
          <w:b/>
          <w:i/>
          <w:iCs/>
          <w:szCs w:val="24"/>
          <w:lang w:eastAsia="zh-TW"/>
        </w:rPr>
        <w:t xml:space="preserve"> enhanced requirements</w:t>
      </w:r>
      <w:r>
        <w:rPr>
          <w:rFonts w:eastAsia="PMingLiU"/>
          <w:b/>
          <w:i/>
          <w:iCs/>
          <w:szCs w:val="24"/>
          <w:lang w:eastAsia="zh-TW"/>
        </w:rPr>
        <w:t xml:space="preserve"> on UE behavior</w:t>
      </w:r>
      <w:r w:rsidRPr="00DC6A39">
        <w:rPr>
          <w:rFonts w:eastAsia="PMingLiU"/>
          <w:b/>
          <w:i/>
          <w:iCs/>
          <w:szCs w:val="24"/>
          <w:lang w:eastAsia="zh-TW"/>
        </w:rPr>
        <w:t xml:space="preserve"> for collision handling</w:t>
      </w:r>
      <w:r>
        <w:rPr>
          <w:rFonts w:eastAsia="PMingLiU"/>
          <w:b/>
          <w:i/>
          <w:iCs/>
          <w:szCs w:val="24"/>
          <w:lang w:eastAsia="zh-TW"/>
        </w:rPr>
        <w:t xml:space="preserve"> in Case 2 [1].</w:t>
      </w:r>
    </w:p>
    <w:p w14:paraId="27922085" w14:textId="77777777" w:rsidR="00EE2093" w:rsidRPr="002573BE" w:rsidRDefault="00EE2093" w:rsidP="00EE2093">
      <w:pPr>
        <w:tabs>
          <w:tab w:val="num" w:pos="2160"/>
        </w:tabs>
        <w:spacing w:after="0"/>
        <w:jc w:val="both"/>
        <w:rPr>
          <w:rFonts w:cstheme="minorHAnsi"/>
          <w:b/>
          <w:i/>
          <w:iCs/>
        </w:rPr>
      </w:pPr>
      <w:r w:rsidRPr="00105236">
        <w:rPr>
          <w:rFonts w:cstheme="minorHAnsi"/>
          <w:b/>
          <w:i/>
          <w:iCs/>
          <w:u w:val="single"/>
        </w:rPr>
        <w:t>Proposal 4:</w:t>
      </w:r>
      <w:r w:rsidRPr="00105236">
        <w:rPr>
          <w:rFonts w:cstheme="minorHAnsi"/>
          <w:b/>
          <w:i/>
          <w:iCs/>
        </w:rPr>
        <w:t xml:space="preserve"> The interruption requirements for NCSG within concurrent MGs can be FFS especially given the further potential dropping rules optimization when gaps colliding in Case 2.</w:t>
      </w:r>
      <w:r w:rsidRPr="002573BE">
        <w:rPr>
          <w:rFonts w:cstheme="minorHAnsi"/>
          <w:b/>
          <w:i/>
          <w:iCs/>
        </w:rPr>
        <w:t xml:space="preserve"> </w:t>
      </w:r>
    </w:p>
    <w:p w14:paraId="2416818C" w14:textId="77777777" w:rsidR="001A5D16" w:rsidRDefault="001A5D16" w:rsidP="00507927">
      <w:pPr>
        <w:rPr>
          <w:rFonts w:cstheme="minorHAnsi"/>
          <w:b/>
          <w:u w:val="single"/>
        </w:rPr>
      </w:pPr>
    </w:p>
    <w:p w14:paraId="35819FA4" w14:textId="5EA96863" w:rsidR="00EE2093" w:rsidRDefault="00EE2093" w:rsidP="00507927">
      <w:pPr>
        <w:rPr>
          <w:rFonts w:cstheme="minorHAnsi"/>
          <w:b/>
        </w:rPr>
      </w:pPr>
      <w:r w:rsidRPr="0034259A">
        <w:rPr>
          <w:rFonts w:cstheme="minorHAnsi"/>
          <w:b/>
          <w:u w:val="single"/>
        </w:rPr>
        <w:t>Observation 2-1</w:t>
      </w:r>
      <w:r w:rsidRPr="00C22374">
        <w:rPr>
          <w:rFonts w:cstheme="minorHAnsi"/>
          <w:b/>
        </w:rPr>
        <w:t>: If UE support the NSCG within the concurrent measurement gaps, the interruption due to the individual gap instances which are not overlapped can be completely independent</w:t>
      </w:r>
      <w:r>
        <w:rPr>
          <w:rFonts w:cstheme="minorHAnsi"/>
          <w:b/>
        </w:rPr>
        <w:t>.</w:t>
      </w:r>
    </w:p>
    <w:p w14:paraId="56DBC796" w14:textId="77777777" w:rsidR="00EE2093" w:rsidRPr="00C22374" w:rsidRDefault="00EE2093" w:rsidP="00EE2093">
      <w:pPr>
        <w:tabs>
          <w:tab w:val="num" w:pos="2160"/>
        </w:tabs>
        <w:spacing w:after="0"/>
        <w:jc w:val="both"/>
        <w:rPr>
          <w:rFonts w:cstheme="minorHAnsi"/>
          <w:b/>
        </w:rPr>
      </w:pPr>
      <w:r w:rsidRPr="0034259A">
        <w:rPr>
          <w:rFonts w:cstheme="minorHAnsi"/>
          <w:b/>
          <w:u w:val="single"/>
        </w:rPr>
        <w:t>Observation 2-2</w:t>
      </w:r>
      <w:r w:rsidRPr="00C22374">
        <w:rPr>
          <w:rFonts w:cstheme="minorHAnsi"/>
          <w:b/>
        </w:rPr>
        <w:t>: The total interruption to UE due to the multiple measurement gaps which are overlapped within the concurrent gaps can be coupled together.</w:t>
      </w:r>
    </w:p>
    <w:p w14:paraId="76207956" w14:textId="74AA6B08" w:rsidR="00EE2093" w:rsidRDefault="00EE2093" w:rsidP="00EE2093">
      <w:pPr>
        <w:rPr>
          <w:rFonts w:cstheme="minorHAnsi"/>
          <w:b/>
        </w:rPr>
      </w:pPr>
      <w:r w:rsidRPr="0034259A">
        <w:rPr>
          <w:rFonts w:cstheme="minorHAnsi"/>
          <w:b/>
          <w:u w:val="single"/>
        </w:rPr>
        <w:t>Observation 2-3</w:t>
      </w:r>
      <w:r w:rsidRPr="00C22374">
        <w:rPr>
          <w:rFonts w:cstheme="minorHAnsi"/>
          <w:b/>
        </w:rPr>
        <w:t>: For the window between NCSG VIL1 and VIL2(e.g. [t1,t2] in the figure above), during the interval in which there is no any overlapped interruptions UE can received the data as normal.</w:t>
      </w:r>
    </w:p>
    <w:p w14:paraId="497EDA98" w14:textId="77777777" w:rsidR="00EE2093" w:rsidRPr="00C22374" w:rsidRDefault="00EE2093" w:rsidP="00EE2093">
      <w:pPr>
        <w:tabs>
          <w:tab w:val="num" w:pos="2160"/>
        </w:tabs>
        <w:spacing w:after="0"/>
        <w:jc w:val="both"/>
        <w:rPr>
          <w:rFonts w:cstheme="minorHAnsi"/>
          <w:b/>
          <w:i/>
          <w:iCs/>
        </w:rPr>
      </w:pPr>
      <w:r w:rsidRPr="00C22374">
        <w:rPr>
          <w:rFonts w:cstheme="minorHAnsi"/>
          <w:b/>
          <w:i/>
          <w:iCs/>
          <w:u w:val="single"/>
        </w:rPr>
        <w:t xml:space="preserve">Proposal </w:t>
      </w:r>
      <w:r>
        <w:rPr>
          <w:rFonts w:cstheme="minorHAnsi"/>
          <w:b/>
          <w:i/>
          <w:iCs/>
          <w:u w:val="single"/>
        </w:rPr>
        <w:t>4a</w:t>
      </w:r>
      <w:r w:rsidRPr="00C22374">
        <w:rPr>
          <w:rFonts w:cstheme="minorHAnsi"/>
          <w:b/>
          <w:i/>
          <w:iCs/>
          <w:u w:val="single"/>
        </w:rPr>
        <w:t>:</w:t>
      </w:r>
      <w:r w:rsidRPr="00C22374">
        <w:rPr>
          <w:rFonts w:cstheme="minorHAnsi"/>
          <w:b/>
          <w:i/>
          <w:iCs/>
        </w:rPr>
        <w:t xml:space="preserve">  The interruption requirements for the multiple measurement gaps when NCSG being included in the concurrent measurement gaps can be defined as:  </w:t>
      </w:r>
    </w:p>
    <w:p w14:paraId="2294C772" w14:textId="77777777" w:rsidR="00EE2093" w:rsidRPr="00C22374" w:rsidRDefault="00417241" w:rsidP="00EE2093">
      <w:pPr>
        <w:tabs>
          <w:tab w:val="num" w:pos="2160"/>
        </w:tabs>
        <w:spacing w:after="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40B42C2B" w14:textId="77777777" w:rsidR="00EE2093" w:rsidRPr="00C22374" w:rsidRDefault="00EE2093" w:rsidP="00EE2093">
      <w:pPr>
        <w:tabs>
          <w:tab w:val="num" w:pos="2160"/>
        </w:tabs>
        <w:spacing w:after="0"/>
        <w:jc w:val="both"/>
        <w:rPr>
          <w:rFonts w:cstheme="minorHAnsi"/>
          <w:b/>
          <w:i/>
        </w:rPr>
      </w:pPr>
      <w:r w:rsidRPr="00C22374">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sidRPr="00C22374">
        <w:rPr>
          <w:rFonts w:cstheme="minorHAnsi"/>
          <w:b/>
          <w:i/>
        </w:rPr>
        <w:t xml:space="preserve"> represented the allowed interruption due to NCSG and legacy measurements defined in clause 9.1.2 and 9.1.9.1 of TS38.133[4] respectively. And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w:r w:rsidRPr="00C22374">
        <w:rPr>
          <w:rFonts w:cstheme="minorHAnsi"/>
          <w:b/>
          <w:i/>
        </w:rPr>
        <w:t xml:space="preserve"> is the overlapped time duration in slot among NCSG RTT time and legacy measurement gap length. </w:t>
      </w:r>
    </w:p>
    <w:p w14:paraId="1969DB65" w14:textId="77777777" w:rsidR="00EE2093" w:rsidRPr="00EE3DDB" w:rsidRDefault="00EE2093" w:rsidP="00EE2093">
      <w:pPr>
        <w:tabs>
          <w:tab w:val="num" w:pos="2160"/>
        </w:tabs>
        <w:spacing w:after="0"/>
        <w:jc w:val="both"/>
        <w:rPr>
          <w:b/>
          <w:bCs/>
          <w:i/>
          <w:iCs/>
        </w:rPr>
      </w:pPr>
      <w:r w:rsidRPr="00EE3DDB">
        <w:rPr>
          <w:b/>
          <w:bCs/>
          <w:i/>
          <w:iCs/>
          <w:u w:val="single"/>
        </w:rPr>
        <w:t>Proposal 5:</w:t>
      </w:r>
      <w:r w:rsidRPr="00EE3DDB">
        <w:rPr>
          <w:b/>
          <w:bCs/>
          <w:i/>
          <w:iCs/>
        </w:rPr>
        <w:t xml:space="preserve"> RAN4 can further investigate the following options to resolve the issue when NCSG was configured for the measurements on SCells which can be changed between the activation/deactivation.      </w:t>
      </w:r>
    </w:p>
    <w:p w14:paraId="0D127CC6" w14:textId="34320E3C" w:rsidR="00EE2093" w:rsidRPr="00EE3DDB" w:rsidRDefault="00EE2093" w:rsidP="00EE2093">
      <w:pPr>
        <w:pStyle w:val="ListParagraph"/>
        <w:numPr>
          <w:ilvl w:val="0"/>
          <w:numId w:val="29"/>
        </w:numPr>
        <w:tabs>
          <w:tab w:val="num" w:pos="2160"/>
        </w:tabs>
        <w:spacing w:after="0"/>
        <w:jc w:val="both"/>
        <w:rPr>
          <w:rFonts w:cstheme="minorHAnsi"/>
          <w:b/>
          <w:i/>
          <w:iCs/>
        </w:rPr>
      </w:pPr>
      <w:r w:rsidRPr="00EE3DDB">
        <w:rPr>
          <w:rFonts w:cstheme="minorHAnsi"/>
          <w:b/>
          <w:i/>
          <w:iCs/>
        </w:rPr>
        <w:t>Alt1. NCSG can be associated with SCells to be activated/deactivated is indicated explicitly by “</w:t>
      </w:r>
      <w:r w:rsidRPr="00EE3DDB">
        <w:rPr>
          <w:b/>
          <w:i/>
          <w:iCs/>
        </w:rPr>
        <w:t xml:space="preserve">ncsgInd-r17”. </w:t>
      </w:r>
    </w:p>
    <w:p w14:paraId="19496B8F" w14:textId="7F58ED2F" w:rsidR="00EE2093" w:rsidRPr="00EE3DDB" w:rsidRDefault="00EE2093" w:rsidP="00EE2093">
      <w:pPr>
        <w:pStyle w:val="ListParagraph"/>
        <w:numPr>
          <w:ilvl w:val="0"/>
          <w:numId w:val="29"/>
        </w:numPr>
        <w:tabs>
          <w:tab w:val="num" w:pos="2160"/>
        </w:tabs>
        <w:spacing w:after="0"/>
        <w:jc w:val="both"/>
        <w:rPr>
          <w:rFonts w:cstheme="minorHAnsi"/>
          <w:b/>
          <w:i/>
          <w:iCs/>
        </w:rPr>
      </w:pPr>
      <w:r w:rsidRPr="00EE3DDB">
        <w:rPr>
          <w:b/>
          <w:i/>
          <w:iCs/>
        </w:rPr>
        <w:t xml:space="preserve">Alt2. The NCSG can be configured as Pre-MG. </w:t>
      </w:r>
    </w:p>
    <w:p w14:paraId="48D90AC4" w14:textId="77777777" w:rsidR="00EE2093" w:rsidRDefault="00EE2093" w:rsidP="00EE2093">
      <w:pPr>
        <w:rPr>
          <w:rFonts w:cstheme="minorHAnsi"/>
        </w:rPr>
      </w:pP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47021B68" w14:textId="77777777" w:rsidR="004A528B" w:rsidRPr="001E5676" w:rsidRDefault="004A528B" w:rsidP="004A528B">
      <w:pPr>
        <w:pStyle w:val="Doc-titleJK"/>
        <w:numPr>
          <w:ilvl w:val="0"/>
          <w:numId w:val="1"/>
        </w:numPr>
        <w:rPr>
          <w:rFonts w:asciiTheme="minorHAnsi" w:hAnsiTheme="minorHAnsi" w:cstheme="minorHAnsi"/>
          <w:color w:val="auto"/>
        </w:rPr>
      </w:pPr>
      <w:r w:rsidRPr="000737ED">
        <w:rPr>
          <w:rFonts w:asciiTheme="minorHAnsi" w:hAnsiTheme="minorHAnsi" w:cstheme="minorHAnsi"/>
          <w:color w:val="auto"/>
        </w:rPr>
        <w:t>RP-222337</w:t>
      </w:r>
      <w:r>
        <w:rPr>
          <w:rFonts w:asciiTheme="minorHAnsi" w:hAnsiTheme="minorHAnsi" w:cstheme="minorHAnsi"/>
          <w:color w:val="auto"/>
        </w:rPr>
        <w:t xml:space="preserve"> </w:t>
      </w:r>
      <w:r w:rsidRPr="0039726C">
        <w:rPr>
          <w:rFonts w:asciiTheme="minorHAnsi" w:hAnsiTheme="minorHAnsi" w:cstheme="minorHAnsi"/>
          <w:color w:val="auto"/>
        </w:rPr>
        <w:t>New WID: Further Enhancements on NR and MR-DC Measurement Gaps and Measurements without Gaps</w:t>
      </w:r>
    </w:p>
    <w:p w14:paraId="36E23A33" w14:textId="77777777" w:rsidR="004A528B" w:rsidRDefault="004A528B" w:rsidP="004A528B">
      <w:pPr>
        <w:pStyle w:val="Doc-titleJK"/>
        <w:numPr>
          <w:ilvl w:val="0"/>
          <w:numId w:val="1"/>
        </w:numPr>
        <w:rPr>
          <w:rFonts w:asciiTheme="minorHAnsi" w:hAnsiTheme="minorHAnsi" w:cstheme="minorHAnsi"/>
          <w:color w:val="auto"/>
        </w:rPr>
      </w:pPr>
      <w:r>
        <w:rPr>
          <w:rFonts w:asciiTheme="minorHAnsi" w:hAnsiTheme="minorHAnsi" w:cstheme="minorHAnsi"/>
          <w:color w:val="auto"/>
        </w:rPr>
        <w:t xml:space="preserve">R4-2217251, </w:t>
      </w:r>
      <w:r w:rsidRPr="005F0AF6">
        <w:rPr>
          <w:rFonts w:asciiTheme="minorHAnsi" w:hAnsiTheme="minorHAnsi" w:cstheme="minorHAnsi"/>
          <w:color w:val="auto"/>
        </w:rPr>
        <w:t>WF on further enhancements on measurement gaps and measurements without gaps</w:t>
      </w:r>
      <w:r>
        <w:rPr>
          <w:rFonts w:asciiTheme="minorHAnsi" w:hAnsiTheme="minorHAnsi" w:cstheme="minorHAnsi"/>
          <w:color w:val="auto"/>
        </w:rPr>
        <w:t xml:space="preserve"> </w:t>
      </w:r>
    </w:p>
    <w:p w14:paraId="1FDF9311" w14:textId="77777777" w:rsidR="004A528B" w:rsidRPr="00875AF0" w:rsidRDefault="004A528B" w:rsidP="004A528B">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7</w:t>
      </w:r>
      <w:r w:rsidRPr="00875AF0">
        <w:rPr>
          <w:rFonts w:asciiTheme="minorHAnsi" w:hAnsiTheme="minorHAnsi" w:cstheme="minorHAnsi"/>
          <w:color w:val="auto"/>
        </w:rPr>
        <w:t>.0</w:t>
      </w:r>
    </w:p>
    <w:p w14:paraId="47FC67C8" w14:textId="2AA084E0" w:rsidR="008206BC" w:rsidRPr="00F5419D" w:rsidRDefault="004A528B" w:rsidP="00F5419D">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1</w:t>
      </w:r>
      <w:r w:rsidRPr="00875AF0">
        <w:rPr>
          <w:rFonts w:asciiTheme="minorHAnsi" w:hAnsiTheme="minorHAnsi" w:cstheme="minorHAnsi"/>
          <w:color w:val="auto"/>
        </w:rPr>
        <w:t>.0</w:t>
      </w:r>
    </w:p>
    <w:sectPr w:rsidR="008206BC" w:rsidRPr="00F541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09302" w14:textId="77777777" w:rsidR="00417241" w:rsidRDefault="00417241">
      <w:r>
        <w:separator/>
      </w:r>
    </w:p>
  </w:endnote>
  <w:endnote w:type="continuationSeparator" w:id="0">
    <w:p w14:paraId="58E69CD4" w14:textId="77777777" w:rsidR="00417241" w:rsidRDefault="00417241">
      <w:r>
        <w:continuationSeparator/>
      </w:r>
    </w:p>
  </w:endnote>
  <w:endnote w:type="continuationNotice" w:id="1">
    <w:p w14:paraId="0C7DE073" w14:textId="77777777" w:rsidR="00417241" w:rsidRDefault="004172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3EA71" w14:textId="77777777" w:rsidR="00417241" w:rsidRDefault="00417241">
      <w:r>
        <w:separator/>
      </w:r>
    </w:p>
  </w:footnote>
  <w:footnote w:type="continuationSeparator" w:id="0">
    <w:p w14:paraId="53B77D6D" w14:textId="77777777" w:rsidR="00417241" w:rsidRDefault="00417241">
      <w:r>
        <w:continuationSeparator/>
      </w:r>
    </w:p>
  </w:footnote>
  <w:footnote w:type="continuationNotice" w:id="1">
    <w:p w14:paraId="418CD585" w14:textId="77777777" w:rsidR="00417241" w:rsidRDefault="004172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14"/>
  </w:num>
  <w:num w:numId="4">
    <w:abstractNumId w:val="16"/>
  </w:num>
  <w:num w:numId="5">
    <w:abstractNumId w:val="18"/>
  </w:num>
  <w:num w:numId="6">
    <w:abstractNumId w:val="3"/>
  </w:num>
  <w:num w:numId="7">
    <w:abstractNumId w:val="1"/>
  </w:num>
  <w:num w:numId="8">
    <w:abstractNumId w:val="8"/>
  </w:num>
  <w:num w:numId="9">
    <w:abstractNumId w:val="2"/>
  </w:num>
  <w:num w:numId="10">
    <w:abstractNumId w:val="9"/>
  </w:num>
  <w:num w:numId="11">
    <w:abstractNumId w:val="21"/>
  </w:num>
  <w:num w:numId="12">
    <w:abstractNumId w:val="10"/>
  </w:num>
  <w:num w:numId="13">
    <w:abstractNumId w:val="7"/>
  </w:num>
  <w:num w:numId="14">
    <w:abstractNumId w:val="0"/>
  </w:num>
  <w:num w:numId="15">
    <w:abstractNumId w:val="6"/>
  </w:num>
  <w:num w:numId="16">
    <w:abstractNumId w:val="13"/>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5"/>
  </w:num>
  <w:num w:numId="26">
    <w:abstractNumId w:val="20"/>
  </w:num>
  <w:num w:numId="27">
    <w:abstractNumId w:val="12"/>
  </w:num>
  <w:num w:numId="28">
    <w:abstractNumId w:val="11"/>
  </w:num>
  <w:num w:numId="2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938"/>
    <w:rsid w:val="00003983"/>
    <w:rsid w:val="00003E24"/>
    <w:rsid w:val="00003F86"/>
    <w:rsid w:val="00004711"/>
    <w:rsid w:val="00005AD0"/>
    <w:rsid w:val="000065E7"/>
    <w:rsid w:val="00006931"/>
    <w:rsid w:val="00006EE9"/>
    <w:rsid w:val="00006FDF"/>
    <w:rsid w:val="0000708C"/>
    <w:rsid w:val="0000719E"/>
    <w:rsid w:val="000074C4"/>
    <w:rsid w:val="0000759F"/>
    <w:rsid w:val="00007C35"/>
    <w:rsid w:val="000107DF"/>
    <w:rsid w:val="00011779"/>
    <w:rsid w:val="00011F9B"/>
    <w:rsid w:val="00013170"/>
    <w:rsid w:val="00013939"/>
    <w:rsid w:val="00014715"/>
    <w:rsid w:val="00014814"/>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E1"/>
    <w:rsid w:val="00024686"/>
    <w:rsid w:val="00024868"/>
    <w:rsid w:val="00024B9C"/>
    <w:rsid w:val="000251F9"/>
    <w:rsid w:val="000252E0"/>
    <w:rsid w:val="000258B6"/>
    <w:rsid w:val="0002622D"/>
    <w:rsid w:val="00026E9D"/>
    <w:rsid w:val="0002728F"/>
    <w:rsid w:val="0003194C"/>
    <w:rsid w:val="000322AE"/>
    <w:rsid w:val="00032920"/>
    <w:rsid w:val="00032982"/>
    <w:rsid w:val="00033135"/>
    <w:rsid w:val="000339EA"/>
    <w:rsid w:val="000345EB"/>
    <w:rsid w:val="000347B1"/>
    <w:rsid w:val="00034AD2"/>
    <w:rsid w:val="00035CEF"/>
    <w:rsid w:val="000361D9"/>
    <w:rsid w:val="000368AA"/>
    <w:rsid w:val="000369B4"/>
    <w:rsid w:val="0003747B"/>
    <w:rsid w:val="00037C42"/>
    <w:rsid w:val="0004112C"/>
    <w:rsid w:val="00041DAB"/>
    <w:rsid w:val="000426C7"/>
    <w:rsid w:val="000433DD"/>
    <w:rsid w:val="000447EE"/>
    <w:rsid w:val="00044A05"/>
    <w:rsid w:val="000452C5"/>
    <w:rsid w:val="0004563B"/>
    <w:rsid w:val="00045950"/>
    <w:rsid w:val="00045A69"/>
    <w:rsid w:val="00045AB1"/>
    <w:rsid w:val="00045D9D"/>
    <w:rsid w:val="00045DC3"/>
    <w:rsid w:val="00045FEF"/>
    <w:rsid w:val="00046048"/>
    <w:rsid w:val="00046398"/>
    <w:rsid w:val="00046758"/>
    <w:rsid w:val="0004727C"/>
    <w:rsid w:val="000473EA"/>
    <w:rsid w:val="000476FB"/>
    <w:rsid w:val="00047749"/>
    <w:rsid w:val="00050080"/>
    <w:rsid w:val="00050105"/>
    <w:rsid w:val="000511EC"/>
    <w:rsid w:val="000511F9"/>
    <w:rsid w:val="000517B2"/>
    <w:rsid w:val="00051C3E"/>
    <w:rsid w:val="00051C61"/>
    <w:rsid w:val="00051F8C"/>
    <w:rsid w:val="000528A2"/>
    <w:rsid w:val="000528F0"/>
    <w:rsid w:val="00052AD9"/>
    <w:rsid w:val="00053644"/>
    <w:rsid w:val="00053676"/>
    <w:rsid w:val="00054D7E"/>
    <w:rsid w:val="00055006"/>
    <w:rsid w:val="00056544"/>
    <w:rsid w:val="000569CE"/>
    <w:rsid w:val="000571F7"/>
    <w:rsid w:val="00057677"/>
    <w:rsid w:val="00057BEB"/>
    <w:rsid w:val="000606A9"/>
    <w:rsid w:val="000608A0"/>
    <w:rsid w:val="00060C08"/>
    <w:rsid w:val="00061A43"/>
    <w:rsid w:val="0006251F"/>
    <w:rsid w:val="00062659"/>
    <w:rsid w:val="00062895"/>
    <w:rsid w:val="00062F62"/>
    <w:rsid w:val="0006313E"/>
    <w:rsid w:val="0006320D"/>
    <w:rsid w:val="0006340A"/>
    <w:rsid w:val="00063D9E"/>
    <w:rsid w:val="000641A5"/>
    <w:rsid w:val="00064AD3"/>
    <w:rsid w:val="00064EE8"/>
    <w:rsid w:val="00065792"/>
    <w:rsid w:val="00065F5E"/>
    <w:rsid w:val="00067041"/>
    <w:rsid w:val="00067672"/>
    <w:rsid w:val="00067882"/>
    <w:rsid w:val="0007044F"/>
    <w:rsid w:val="00070917"/>
    <w:rsid w:val="00070C2D"/>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F0E"/>
    <w:rsid w:val="00086176"/>
    <w:rsid w:val="000863AB"/>
    <w:rsid w:val="0008734C"/>
    <w:rsid w:val="00087FEC"/>
    <w:rsid w:val="00090073"/>
    <w:rsid w:val="00090578"/>
    <w:rsid w:val="00091310"/>
    <w:rsid w:val="00091F15"/>
    <w:rsid w:val="0009343C"/>
    <w:rsid w:val="00094589"/>
    <w:rsid w:val="0009489F"/>
    <w:rsid w:val="000972EA"/>
    <w:rsid w:val="00097549"/>
    <w:rsid w:val="00097963"/>
    <w:rsid w:val="000A02F9"/>
    <w:rsid w:val="000A0E52"/>
    <w:rsid w:val="000A12BC"/>
    <w:rsid w:val="000A20BA"/>
    <w:rsid w:val="000A2B39"/>
    <w:rsid w:val="000A2F59"/>
    <w:rsid w:val="000A3076"/>
    <w:rsid w:val="000A3B57"/>
    <w:rsid w:val="000A429A"/>
    <w:rsid w:val="000A43D0"/>
    <w:rsid w:val="000A494F"/>
    <w:rsid w:val="000A4E95"/>
    <w:rsid w:val="000A50E6"/>
    <w:rsid w:val="000A5CFC"/>
    <w:rsid w:val="000A64F0"/>
    <w:rsid w:val="000A64F1"/>
    <w:rsid w:val="000A66BA"/>
    <w:rsid w:val="000A6A20"/>
    <w:rsid w:val="000A79A5"/>
    <w:rsid w:val="000B0C63"/>
    <w:rsid w:val="000B0DFE"/>
    <w:rsid w:val="000B2324"/>
    <w:rsid w:val="000B2A9B"/>
    <w:rsid w:val="000B2B72"/>
    <w:rsid w:val="000B423B"/>
    <w:rsid w:val="000B43A0"/>
    <w:rsid w:val="000B483C"/>
    <w:rsid w:val="000B604E"/>
    <w:rsid w:val="000B616A"/>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6E99"/>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D79"/>
    <w:rsid w:val="000E00FA"/>
    <w:rsid w:val="000E0C7D"/>
    <w:rsid w:val="000E10B8"/>
    <w:rsid w:val="000E1506"/>
    <w:rsid w:val="000E27CF"/>
    <w:rsid w:val="000E2842"/>
    <w:rsid w:val="000E2F11"/>
    <w:rsid w:val="000E3AB3"/>
    <w:rsid w:val="000E448C"/>
    <w:rsid w:val="000E463F"/>
    <w:rsid w:val="000E4B93"/>
    <w:rsid w:val="000E4C5B"/>
    <w:rsid w:val="000E5BD3"/>
    <w:rsid w:val="000E5CD8"/>
    <w:rsid w:val="000E6E5C"/>
    <w:rsid w:val="000E706C"/>
    <w:rsid w:val="000E779F"/>
    <w:rsid w:val="000E7AFA"/>
    <w:rsid w:val="000E7C35"/>
    <w:rsid w:val="000F0073"/>
    <w:rsid w:val="000F00B8"/>
    <w:rsid w:val="000F0779"/>
    <w:rsid w:val="000F0D13"/>
    <w:rsid w:val="000F11D5"/>
    <w:rsid w:val="000F20AC"/>
    <w:rsid w:val="000F35FB"/>
    <w:rsid w:val="000F37E4"/>
    <w:rsid w:val="000F3AFD"/>
    <w:rsid w:val="000F5150"/>
    <w:rsid w:val="000F53EE"/>
    <w:rsid w:val="000F60D8"/>
    <w:rsid w:val="000F66BE"/>
    <w:rsid w:val="000F6E42"/>
    <w:rsid w:val="000F787E"/>
    <w:rsid w:val="000F7BA3"/>
    <w:rsid w:val="0010129E"/>
    <w:rsid w:val="00101475"/>
    <w:rsid w:val="0010173D"/>
    <w:rsid w:val="00102895"/>
    <w:rsid w:val="00102A61"/>
    <w:rsid w:val="001031CE"/>
    <w:rsid w:val="001031CF"/>
    <w:rsid w:val="00103A83"/>
    <w:rsid w:val="001047DD"/>
    <w:rsid w:val="00105236"/>
    <w:rsid w:val="00105358"/>
    <w:rsid w:val="00105D4D"/>
    <w:rsid w:val="00105FE2"/>
    <w:rsid w:val="0010602F"/>
    <w:rsid w:val="0010668E"/>
    <w:rsid w:val="00106AF9"/>
    <w:rsid w:val="00106C15"/>
    <w:rsid w:val="0010761B"/>
    <w:rsid w:val="001111C5"/>
    <w:rsid w:val="00111C2D"/>
    <w:rsid w:val="001122AF"/>
    <w:rsid w:val="0011230A"/>
    <w:rsid w:val="00112516"/>
    <w:rsid w:val="00112543"/>
    <w:rsid w:val="00113262"/>
    <w:rsid w:val="001135F0"/>
    <w:rsid w:val="001141D8"/>
    <w:rsid w:val="00114AD7"/>
    <w:rsid w:val="0011522C"/>
    <w:rsid w:val="00115388"/>
    <w:rsid w:val="001166B4"/>
    <w:rsid w:val="00116B5B"/>
    <w:rsid w:val="0011780E"/>
    <w:rsid w:val="00117B7F"/>
    <w:rsid w:val="00120801"/>
    <w:rsid w:val="00120888"/>
    <w:rsid w:val="00121AF6"/>
    <w:rsid w:val="00121D18"/>
    <w:rsid w:val="00121E5E"/>
    <w:rsid w:val="001228AF"/>
    <w:rsid w:val="00123F39"/>
    <w:rsid w:val="001246B3"/>
    <w:rsid w:val="0012494E"/>
    <w:rsid w:val="001252C5"/>
    <w:rsid w:val="00125A3D"/>
    <w:rsid w:val="00125CD2"/>
    <w:rsid w:val="00125E2D"/>
    <w:rsid w:val="001269E6"/>
    <w:rsid w:val="001273A9"/>
    <w:rsid w:val="00127D01"/>
    <w:rsid w:val="00127E62"/>
    <w:rsid w:val="00130026"/>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4AA"/>
    <w:rsid w:val="00143942"/>
    <w:rsid w:val="001440F9"/>
    <w:rsid w:val="001451B1"/>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43"/>
    <w:rsid w:val="001674A0"/>
    <w:rsid w:val="00167769"/>
    <w:rsid w:val="00167947"/>
    <w:rsid w:val="001679ED"/>
    <w:rsid w:val="0017052A"/>
    <w:rsid w:val="001705C7"/>
    <w:rsid w:val="00170CA2"/>
    <w:rsid w:val="00170D80"/>
    <w:rsid w:val="001756C2"/>
    <w:rsid w:val="00175715"/>
    <w:rsid w:val="00176309"/>
    <w:rsid w:val="00176645"/>
    <w:rsid w:val="00176ED6"/>
    <w:rsid w:val="0017761A"/>
    <w:rsid w:val="00180116"/>
    <w:rsid w:val="00180707"/>
    <w:rsid w:val="00180811"/>
    <w:rsid w:val="0018082A"/>
    <w:rsid w:val="00181A7D"/>
    <w:rsid w:val="00182199"/>
    <w:rsid w:val="00182415"/>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90D94"/>
    <w:rsid w:val="00190F1A"/>
    <w:rsid w:val="001915F9"/>
    <w:rsid w:val="001916C2"/>
    <w:rsid w:val="001932AF"/>
    <w:rsid w:val="001938A3"/>
    <w:rsid w:val="00193934"/>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D16"/>
    <w:rsid w:val="001A6E01"/>
    <w:rsid w:val="001A6EE8"/>
    <w:rsid w:val="001A719D"/>
    <w:rsid w:val="001A7254"/>
    <w:rsid w:val="001A780E"/>
    <w:rsid w:val="001B0785"/>
    <w:rsid w:val="001B0A45"/>
    <w:rsid w:val="001B128B"/>
    <w:rsid w:val="001B168E"/>
    <w:rsid w:val="001B1D32"/>
    <w:rsid w:val="001B29F4"/>
    <w:rsid w:val="001B4C59"/>
    <w:rsid w:val="001B55B0"/>
    <w:rsid w:val="001B63E6"/>
    <w:rsid w:val="001B707A"/>
    <w:rsid w:val="001C016A"/>
    <w:rsid w:val="001C0CEA"/>
    <w:rsid w:val="001C125B"/>
    <w:rsid w:val="001C15DA"/>
    <w:rsid w:val="001C2489"/>
    <w:rsid w:val="001C2DDC"/>
    <w:rsid w:val="001C30AA"/>
    <w:rsid w:val="001C417B"/>
    <w:rsid w:val="001C4337"/>
    <w:rsid w:val="001C4911"/>
    <w:rsid w:val="001C4AAA"/>
    <w:rsid w:val="001C4D9F"/>
    <w:rsid w:val="001C4EEC"/>
    <w:rsid w:val="001C4F38"/>
    <w:rsid w:val="001C5CB2"/>
    <w:rsid w:val="001C5E7D"/>
    <w:rsid w:val="001C5F46"/>
    <w:rsid w:val="001C639E"/>
    <w:rsid w:val="001C6893"/>
    <w:rsid w:val="001C6A2E"/>
    <w:rsid w:val="001C6BAD"/>
    <w:rsid w:val="001C7625"/>
    <w:rsid w:val="001D0512"/>
    <w:rsid w:val="001D0DD0"/>
    <w:rsid w:val="001D13C0"/>
    <w:rsid w:val="001D202B"/>
    <w:rsid w:val="001D2C8A"/>
    <w:rsid w:val="001D3830"/>
    <w:rsid w:val="001D3D33"/>
    <w:rsid w:val="001D43CB"/>
    <w:rsid w:val="001D4501"/>
    <w:rsid w:val="001D4F10"/>
    <w:rsid w:val="001D4F9E"/>
    <w:rsid w:val="001D5DE8"/>
    <w:rsid w:val="001D61E6"/>
    <w:rsid w:val="001D657C"/>
    <w:rsid w:val="001D6D40"/>
    <w:rsid w:val="001D6EFE"/>
    <w:rsid w:val="001D7037"/>
    <w:rsid w:val="001E0735"/>
    <w:rsid w:val="001E0D76"/>
    <w:rsid w:val="001E12F5"/>
    <w:rsid w:val="001E13AE"/>
    <w:rsid w:val="001E1EBA"/>
    <w:rsid w:val="001E2C4C"/>
    <w:rsid w:val="001E3900"/>
    <w:rsid w:val="001E48F4"/>
    <w:rsid w:val="001E5FA5"/>
    <w:rsid w:val="001E701C"/>
    <w:rsid w:val="001E70C5"/>
    <w:rsid w:val="001F018A"/>
    <w:rsid w:val="001F104C"/>
    <w:rsid w:val="001F112F"/>
    <w:rsid w:val="001F137A"/>
    <w:rsid w:val="001F18CC"/>
    <w:rsid w:val="001F1EFE"/>
    <w:rsid w:val="001F22F2"/>
    <w:rsid w:val="001F25F2"/>
    <w:rsid w:val="001F3BD9"/>
    <w:rsid w:val="001F3D75"/>
    <w:rsid w:val="001F4BD0"/>
    <w:rsid w:val="001F4FCC"/>
    <w:rsid w:val="001F4FD1"/>
    <w:rsid w:val="001F5019"/>
    <w:rsid w:val="001F5478"/>
    <w:rsid w:val="001F5EC3"/>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13D4"/>
    <w:rsid w:val="002120D2"/>
    <w:rsid w:val="00212D47"/>
    <w:rsid w:val="00212DAD"/>
    <w:rsid w:val="00212FF3"/>
    <w:rsid w:val="0021327D"/>
    <w:rsid w:val="0021369D"/>
    <w:rsid w:val="00214711"/>
    <w:rsid w:val="002149AF"/>
    <w:rsid w:val="00214D2B"/>
    <w:rsid w:val="0022041B"/>
    <w:rsid w:val="002208A0"/>
    <w:rsid w:val="0022170A"/>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91A"/>
    <w:rsid w:val="00250A64"/>
    <w:rsid w:val="0025151D"/>
    <w:rsid w:val="0025156B"/>
    <w:rsid w:val="00251747"/>
    <w:rsid w:val="00251DE8"/>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674"/>
    <w:rsid w:val="0026244C"/>
    <w:rsid w:val="002627D7"/>
    <w:rsid w:val="0026334E"/>
    <w:rsid w:val="0026381F"/>
    <w:rsid w:val="00263BE4"/>
    <w:rsid w:val="0026401C"/>
    <w:rsid w:val="00264127"/>
    <w:rsid w:val="00264297"/>
    <w:rsid w:val="00264F32"/>
    <w:rsid w:val="00265292"/>
    <w:rsid w:val="002652D5"/>
    <w:rsid w:val="00265A60"/>
    <w:rsid w:val="00265A76"/>
    <w:rsid w:val="00265E16"/>
    <w:rsid w:val="00266C43"/>
    <w:rsid w:val="00266D4E"/>
    <w:rsid w:val="00267410"/>
    <w:rsid w:val="0026749F"/>
    <w:rsid w:val="0026792B"/>
    <w:rsid w:val="00270A0C"/>
    <w:rsid w:val="00271071"/>
    <w:rsid w:val="00271BFE"/>
    <w:rsid w:val="00272541"/>
    <w:rsid w:val="0027265B"/>
    <w:rsid w:val="00272934"/>
    <w:rsid w:val="0027314E"/>
    <w:rsid w:val="002736CA"/>
    <w:rsid w:val="00273DBF"/>
    <w:rsid w:val="002740C4"/>
    <w:rsid w:val="00274803"/>
    <w:rsid w:val="00275679"/>
    <w:rsid w:val="00275CE5"/>
    <w:rsid w:val="00275E28"/>
    <w:rsid w:val="00275FEA"/>
    <w:rsid w:val="002768EF"/>
    <w:rsid w:val="00276F8C"/>
    <w:rsid w:val="0027745F"/>
    <w:rsid w:val="00277836"/>
    <w:rsid w:val="00277A2A"/>
    <w:rsid w:val="00280062"/>
    <w:rsid w:val="00280732"/>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6B6"/>
    <w:rsid w:val="00287C0E"/>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6911"/>
    <w:rsid w:val="002C6960"/>
    <w:rsid w:val="002C6990"/>
    <w:rsid w:val="002D0792"/>
    <w:rsid w:val="002D18AA"/>
    <w:rsid w:val="002D2AEE"/>
    <w:rsid w:val="002D2D5C"/>
    <w:rsid w:val="002D33DC"/>
    <w:rsid w:val="002D33E8"/>
    <w:rsid w:val="002D365F"/>
    <w:rsid w:val="002D44EE"/>
    <w:rsid w:val="002D5868"/>
    <w:rsid w:val="002D5EED"/>
    <w:rsid w:val="002D6230"/>
    <w:rsid w:val="002D6310"/>
    <w:rsid w:val="002D6E99"/>
    <w:rsid w:val="002D701B"/>
    <w:rsid w:val="002D7417"/>
    <w:rsid w:val="002D7A39"/>
    <w:rsid w:val="002D7D50"/>
    <w:rsid w:val="002E03A9"/>
    <w:rsid w:val="002E0F88"/>
    <w:rsid w:val="002E152F"/>
    <w:rsid w:val="002E17BA"/>
    <w:rsid w:val="002E1D5A"/>
    <w:rsid w:val="002E216B"/>
    <w:rsid w:val="002E2239"/>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CB0"/>
    <w:rsid w:val="00313F96"/>
    <w:rsid w:val="00314D5F"/>
    <w:rsid w:val="00315993"/>
    <w:rsid w:val="00316164"/>
    <w:rsid w:val="00316B4F"/>
    <w:rsid w:val="003200E5"/>
    <w:rsid w:val="003208EF"/>
    <w:rsid w:val="003208F5"/>
    <w:rsid w:val="00320A11"/>
    <w:rsid w:val="00321418"/>
    <w:rsid w:val="00321852"/>
    <w:rsid w:val="00321971"/>
    <w:rsid w:val="00322833"/>
    <w:rsid w:val="00322E98"/>
    <w:rsid w:val="003239A4"/>
    <w:rsid w:val="00323CCA"/>
    <w:rsid w:val="00324708"/>
    <w:rsid w:val="00324866"/>
    <w:rsid w:val="003257B0"/>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048E"/>
    <w:rsid w:val="0034111C"/>
    <w:rsid w:val="00341AF3"/>
    <w:rsid w:val="003422EF"/>
    <w:rsid w:val="0034259A"/>
    <w:rsid w:val="00343A25"/>
    <w:rsid w:val="00343FAF"/>
    <w:rsid w:val="003447A5"/>
    <w:rsid w:val="00344851"/>
    <w:rsid w:val="003457F6"/>
    <w:rsid w:val="0034688E"/>
    <w:rsid w:val="00346A2E"/>
    <w:rsid w:val="00346A5F"/>
    <w:rsid w:val="00346BB7"/>
    <w:rsid w:val="0034787E"/>
    <w:rsid w:val="003503D8"/>
    <w:rsid w:val="00350ADD"/>
    <w:rsid w:val="00350B34"/>
    <w:rsid w:val="00350B78"/>
    <w:rsid w:val="00350CF8"/>
    <w:rsid w:val="00351073"/>
    <w:rsid w:val="003512C6"/>
    <w:rsid w:val="00351C30"/>
    <w:rsid w:val="00352023"/>
    <w:rsid w:val="003529D5"/>
    <w:rsid w:val="00352D21"/>
    <w:rsid w:val="003539C2"/>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693"/>
    <w:rsid w:val="00360A5E"/>
    <w:rsid w:val="003611E7"/>
    <w:rsid w:val="0036139D"/>
    <w:rsid w:val="00361625"/>
    <w:rsid w:val="00361A00"/>
    <w:rsid w:val="0036294F"/>
    <w:rsid w:val="003641D2"/>
    <w:rsid w:val="003642A6"/>
    <w:rsid w:val="003644A1"/>
    <w:rsid w:val="003645D1"/>
    <w:rsid w:val="00366453"/>
    <w:rsid w:val="0036664B"/>
    <w:rsid w:val="00367F88"/>
    <w:rsid w:val="0037019B"/>
    <w:rsid w:val="003709D0"/>
    <w:rsid w:val="00370A15"/>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BF6"/>
    <w:rsid w:val="00383953"/>
    <w:rsid w:val="00384006"/>
    <w:rsid w:val="00384091"/>
    <w:rsid w:val="003840A9"/>
    <w:rsid w:val="0038480E"/>
    <w:rsid w:val="0038483B"/>
    <w:rsid w:val="003850E6"/>
    <w:rsid w:val="00386079"/>
    <w:rsid w:val="00387238"/>
    <w:rsid w:val="00387786"/>
    <w:rsid w:val="00387844"/>
    <w:rsid w:val="00387D9F"/>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995"/>
    <w:rsid w:val="003A4BFA"/>
    <w:rsid w:val="003A50A5"/>
    <w:rsid w:val="003A597F"/>
    <w:rsid w:val="003A5B59"/>
    <w:rsid w:val="003A5DBE"/>
    <w:rsid w:val="003A5EB3"/>
    <w:rsid w:val="003A6649"/>
    <w:rsid w:val="003A73F8"/>
    <w:rsid w:val="003A741F"/>
    <w:rsid w:val="003A7AEC"/>
    <w:rsid w:val="003B030B"/>
    <w:rsid w:val="003B09E5"/>
    <w:rsid w:val="003B195D"/>
    <w:rsid w:val="003B1EA2"/>
    <w:rsid w:val="003B227F"/>
    <w:rsid w:val="003B3E09"/>
    <w:rsid w:val="003B3FDB"/>
    <w:rsid w:val="003B4F7B"/>
    <w:rsid w:val="003B50D7"/>
    <w:rsid w:val="003B5571"/>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63A"/>
    <w:rsid w:val="003C3788"/>
    <w:rsid w:val="003C4257"/>
    <w:rsid w:val="003C4599"/>
    <w:rsid w:val="003C4A11"/>
    <w:rsid w:val="003C4ACE"/>
    <w:rsid w:val="003C5463"/>
    <w:rsid w:val="003C6F7A"/>
    <w:rsid w:val="003C702E"/>
    <w:rsid w:val="003C750E"/>
    <w:rsid w:val="003C7CBA"/>
    <w:rsid w:val="003C7E14"/>
    <w:rsid w:val="003D01F4"/>
    <w:rsid w:val="003D1C93"/>
    <w:rsid w:val="003D24D5"/>
    <w:rsid w:val="003D36EA"/>
    <w:rsid w:val="003D3978"/>
    <w:rsid w:val="003D3B25"/>
    <w:rsid w:val="003D3DF6"/>
    <w:rsid w:val="003D3E60"/>
    <w:rsid w:val="003D402B"/>
    <w:rsid w:val="003D43BB"/>
    <w:rsid w:val="003D4A58"/>
    <w:rsid w:val="003D4AE9"/>
    <w:rsid w:val="003D61D4"/>
    <w:rsid w:val="003D6330"/>
    <w:rsid w:val="003D7019"/>
    <w:rsid w:val="003D7495"/>
    <w:rsid w:val="003D7BF5"/>
    <w:rsid w:val="003D7BF8"/>
    <w:rsid w:val="003D7DD3"/>
    <w:rsid w:val="003D7EDC"/>
    <w:rsid w:val="003E051E"/>
    <w:rsid w:val="003E08CC"/>
    <w:rsid w:val="003E0C15"/>
    <w:rsid w:val="003E0D12"/>
    <w:rsid w:val="003E0D46"/>
    <w:rsid w:val="003E172B"/>
    <w:rsid w:val="003E26A8"/>
    <w:rsid w:val="003E2EF0"/>
    <w:rsid w:val="003E4570"/>
    <w:rsid w:val="003E458F"/>
    <w:rsid w:val="003E5647"/>
    <w:rsid w:val="003E6FF8"/>
    <w:rsid w:val="003E7C6E"/>
    <w:rsid w:val="003F032D"/>
    <w:rsid w:val="003F1086"/>
    <w:rsid w:val="003F1220"/>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7D0"/>
    <w:rsid w:val="004034B1"/>
    <w:rsid w:val="0040471B"/>
    <w:rsid w:val="00404BE3"/>
    <w:rsid w:val="004053E4"/>
    <w:rsid w:val="004059DD"/>
    <w:rsid w:val="00405A5A"/>
    <w:rsid w:val="00406A6B"/>
    <w:rsid w:val="0040762A"/>
    <w:rsid w:val="00407CC5"/>
    <w:rsid w:val="004108AD"/>
    <w:rsid w:val="0041147C"/>
    <w:rsid w:val="00414024"/>
    <w:rsid w:val="00414382"/>
    <w:rsid w:val="00414D64"/>
    <w:rsid w:val="004150F5"/>
    <w:rsid w:val="00415377"/>
    <w:rsid w:val="00415BD8"/>
    <w:rsid w:val="00416AEA"/>
    <w:rsid w:val="00417241"/>
    <w:rsid w:val="004176FF"/>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1C22"/>
    <w:rsid w:val="00451C6F"/>
    <w:rsid w:val="00451D4B"/>
    <w:rsid w:val="00452007"/>
    <w:rsid w:val="00452619"/>
    <w:rsid w:val="00452E29"/>
    <w:rsid w:val="00453341"/>
    <w:rsid w:val="00453528"/>
    <w:rsid w:val="0045383A"/>
    <w:rsid w:val="00453A40"/>
    <w:rsid w:val="00453D70"/>
    <w:rsid w:val="00453EE6"/>
    <w:rsid w:val="004546B4"/>
    <w:rsid w:val="00455B2A"/>
    <w:rsid w:val="00455D8B"/>
    <w:rsid w:val="00455D9D"/>
    <w:rsid w:val="004567B7"/>
    <w:rsid w:val="0045783E"/>
    <w:rsid w:val="00460099"/>
    <w:rsid w:val="004606E6"/>
    <w:rsid w:val="004607E0"/>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25A6"/>
    <w:rsid w:val="004828AA"/>
    <w:rsid w:val="00483261"/>
    <w:rsid w:val="00483B04"/>
    <w:rsid w:val="00483F69"/>
    <w:rsid w:val="004845F8"/>
    <w:rsid w:val="00486A3F"/>
    <w:rsid w:val="00486BFC"/>
    <w:rsid w:val="00487654"/>
    <w:rsid w:val="00490B88"/>
    <w:rsid w:val="00491528"/>
    <w:rsid w:val="00491695"/>
    <w:rsid w:val="00492C3A"/>
    <w:rsid w:val="00493771"/>
    <w:rsid w:val="00494314"/>
    <w:rsid w:val="00494461"/>
    <w:rsid w:val="004948FD"/>
    <w:rsid w:val="00495061"/>
    <w:rsid w:val="004952F6"/>
    <w:rsid w:val="0049543C"/>
    <w:rsid w:val="00497545"/>
    <w:rsid w:val="004A0A2C"/>
    <w:rsid w:val="004A0EAE"/>
    <w:rsid w:val="004A175E"/>
    <w:rsid w:val="004A1A55"/>
    <w:rsid w:val="004A1C50"/>
    <w:rsid w:val="004A2604"/>
    <w:rsid w:val="004A26A8"/>
    <w:rsid w:val="004A2845"/>
    <w:rsid w:val="004A2996"/>
    <w:rsid w:val="004A2A08"/>
    <w:rsid w:val="004A3351"/>
    <w:rsid w:val="004A3417"/>
    <w:rsid w:val="004A37BA"/>
    <w:rsid w:val="004A528B"/>
    <w:rsid w:val="004A5E3B"/>
    <w:rsid w:val="004A6AA2"/>
    <w:rsid w:val="004A6AD4"/>
    <w:rsid w:val="004A6EA7"/>
    <w:rsid w:val="004A7241"/>
    <w:rsid w:val="004B05CF"/>
    <w:rsid w:val="004B07B8"/>
    <w:rsid w:val="004B0DEF"/>
    <w:rsid w:val="004B116F"/>
    <w:rsid w:val="004B18F6"/>
    <w:rsid w:val="004B1A8D"/>
    <w:rsid w:val="004B1B16"/>
    <w:rsid w:val="004B1B36"/>
    <w:rsid w:val="004B2674"/>
    <w:rsid w:val="004B3CFB"/>
    <w:rsid w:val="004B3DB2"/>
    <w:rsid w:val="004B4959"/>
    <w:rsid w:val="004B4B4B"/>
    <w:rsid w:val="004B5965"/>
    <w:rsid w:val="004B5EAD"/>
    <w:rsid w:val="004B64CE"/>
    <w:rsid w:val="004B65A6"/>
    <w:rsid w:val="004B6902"/>
    <w:rsid w:val="004B6E0E"/>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600F"/>
    <w:rsid w:val="004C6867"/>
    <w:rsid w:val="004C6D9F"/>
    <w:rsid w:val="004C6F02"/>
    <w:rsid w:val="004C737B"/>
    <w:rsid w:val="004C740A"/>
    <w:rsid w:val="004C795A"/>
    <w:rsid w:val="004C7EA2"/>
    <w:rsid w:val="004D044A"/>
    <w:rsid w:val="004D0CD3"/>
    <w:rsid w:val="004D1915"/>
    <w:rsid w:val="004D23CF"/>
    <w:rsid w:val="004D29C0"/>
    <w:rsid w:val="004D35BA"/>
    <w:rsid w:val="004D3C70"/>
    <w:rsid w:val="004D3CC0"/>
    <w:rsid w:val="004D3FA6"/>
    <w:rsid w:val="004D4614"/>
    <w:rsid w:val="004D5567"/>
    <w:rsid w:val="004D5C5A"/>
    <w:rsid w:val="004D5D00"/>
    <w:rsid w:val="004D5F34"/>
    <w:rsid w:val="004D6199"/>
    <w:rsid w:val="004D62FC"/>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E7B"/>
    <w:rsid w:val="004E75C9"/>
    <w:rsid w:val="004F02D8"/>
    <w:rsid w:val="004F0874"/>
    <w:rsid w:val="004F0DB4"/>
    <w:rsid w:val="004F4183"/>
    <w:rsid w:val="004F53B8"/>
    <w:rsid w:val="004F5835"/>
    <w:rsid w:val="004F5B68"/>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39E7"/>
    <w:rsid w:val="005139F3"/>
    <w:rsid w:val="0051423C"/>
    <w:rsid w:val="0051487E"/>
    <w:rsid w:val="00514ED9"/>
    <w:rsid w:val="00515F02"/>
    <w:rsid w:val="005160A0"/>
    <w:rsid w:val="005163EA"/>
    <w:rsid w:val="00516761"/>
    <w:rsid w:val="00516CD7"/>
    <w:rsid w:val="00516ED5"/>
    <w:rsid w:val="00516FD9"/>
    <w:rsid w:val="00517456"/>
    <w:rsid w:val="00517548"/>
    <w:rsid w:val="00517973"/>
    <w:rsid w:val="00517AED"/>
    <w:rsid w:val="005206FA"/>
    <w:rsid w:val="005209B4"/>
    <w:rsid w:val="00520A1E"/>
    <w:rsid w:val="00520F91"/>
    <w:rsid w:val="00522281"/>
    <w:rsid w:val="00522433"/>
    <w:rsid w:val="00522EBE"/>
    <w:rsid w:val="00523575"/>
    <w:rsid w:val="00523F0C"/>
    <w:rsid w:val="00524C2B"/>
    <w:rsid w:val="005259B7"/>
    <w:rsid w:val="00525AC4"/>
    <w:rsid w:val="00527B01"/>
    <w:rsid w:val="00530F2C"/>
    <w:rsid w:val="00531011"/>
    <w:rsid w:val="005327CF"/>
    <w:rsid w:val="0053304A"/>
    <w:rsid w:val="005332A0"/>
    <w:rsid w:val="005339B1"/>
    <w:rsid w:val="00533AC2"/>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9F8"/>
    <w:rsid w:val="00554E08"/>
    <w:rsid w:val="005554FF"/>
    <w:rsid w:val="005556B0"/>
    <w:rsid w:val="005559EC"/>
    <w:rsid w:val="00555C62"/>
    <w:rsid w:val="00555C78"/>
    <w:rsid w:val="005560AB"/>
    <w:rsid w:val="00556638"/>
    <w:rsid w:val="00557F71"/>
    <w:rsid w:val="005603B3"/>
    <w:rsid w:val="0056089F"/>
    <w:rsid w:val="00560901"/>
    <w:rsid w:val="00561270"/>
    <w:rsid w:val="00561820"/>
    <w:rsid w:val="00561D34"/>
    <w:rsid w:val="00562153"/>
    <w:rsid w:val="005622C6"/>
    <w:rsid w:val="00562803"/>
    <w:rsid w:val="0056295F"/>
    <w:rsid w:val="00562EFA"/>
    <w:rsid w:val="00562FC1"/>
    <w:rsid w:val="005636F8"/>
    <w:rsid w:val="00563B0A"/>
    <w:rsid w:val="0056410F"/>
    <w:rsid w:val="0056426D"/>
    <w:rsid w:val="00564E30"/>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AE1"/>
    <w:rsid w:val="00573C3C"/>
    <w:rsid w:val="00573D25"/>
    <w:rsid w:val="00574A39"/>
    <w:rsid w:val="005753A2"/>
    <w:rsid w:val="00575545"/>
    <w:rsid w:val="00575B51"/>
    <w:rsid w:val="00575D25"/>
    <w:rsid w:val="00575E94"/>
    <w:rsid w:val="00576727"/>
    <w:rsid w:val="0057683E"/>
    <w:rsid w:val="00577C07"/>
    <w:rsid w:val="00580536"/>
    <w:rsid w:val="00581285"/>
    <w:rsid w:val="00581D49"/>
    <w:rsid w:val="005822FB"/>
    <w:rsid w:val="00583094"/>
    <w:rsid w:val="0058319C"/>
    <w:rsid w:val="005833C9"/>
    <w:rsid w:val="005833D1"/>
    <w:rsid w:val="005852A4"/>
    <w:rsid w:val="0058730A"/>
    <w:rsid w:val="0058731D"/>
    <w:rsid w:val="00587995"/>
    <w:rsid w:val="0059074A"/>
    <w:rsid w:val="0059139C"/>
    <w:rsid w:val="00591F58"/>
    <w:rsid w:val="00592141"/>
    <w:rsid w:val="00592244"/>
    <w:rsid w:val="005927F5"/>
    <w:rsid w:val="00592DC5"/>
    <w:rsid w:val="005932A5"/>
    <w:rsid w:val="00594823"/>
    <w:rsid w:val="00594D4B"/>
    <w:rsid w:val="00595E8C"/>
    <w:rsid w:val="0059642D"/>
    <w:rsid w:val="0059694C"/>
    <w:rsid w:val="00596A67"/>
    <w:rsid w:val="005977CC"/>
    <w:rsid w:val="005A0683"/>
    <w:rsid w:val="005A0FFA"/>
    <w:rsid w:val="005A138C"/>
    <w:rsid w:val="005A1D91"/>
    <w:rsid w:val="005A2B60"/>
    <w:rsid w:val="005A458F"/>
    <w:rsid w:val="005A4906"/>
    <w:rsid w:val="005A4A30"/>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79B5"/>
    <w:rsid w:val="005C06D1"/>
    <w:rsid w:val="005C08E9"/>
    <w:rsid w:val="005C0C9A"/>
    <w:rsid w:val="005C0FF1"/>
    <w:rsid w:val="005C1E7B"/>
    <w:rsid w:val="005C369E"/>
    <w:rsid w:val="005C4486"/>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454C"/>
    <w:rsid w:val="00605481"/>
    <w:rsid w:val="006056A4"/>
    <w:rsid w:val="00606134"/>
    <w:rsid w:val="0060672C"/>
    <w:rsid w:val="0060695B"/>
    <w:rsid w:val="00606CFC"/>
    <w:rsid w:val="00607707"/>
    <w:rsid w:val="00607CDE"/>
    <w:rsid w:val="00610751"/>
    <w:rsid w:val="00610AE4"/>
    <w:rsid w:val="00610F29"/>
    <w:rsid w:val="006110BC"/>
    <w:rsid w:val="00611193"/>
    <w:rsid w:val="006116AA"/>
    <w:rsid w:val="006116C4"/>
    <w:rsid w:val="00611E7D"/>
    <w:rsid w:val="00611F2C"/>
    <w:rsid w:val="0061256E"/>
    <w:rsid w:val="006131C7"/>
    <w:rsid w:val="006132CD"/>
    <w:rsid w:val="0061469C"/>
    <w:rsid w:val="00614ADB"/>
    <w:rsid w:val="00614CD1"/>
    <w:rsid w:val="006158D3"/>
    <w:rsid w:val="00616260"/>
    <w:rsid w:val="0061649F"/>
    <w:rsid w:val="00617BB1"/>
    <w:rsid w:val="00617E64"/>
    <w:rsid w:val="00617F8F"/>
    <w:rsid w:val="006202B1"/>
    <w:rsid w:val="00620957"/>
    <w:rsid w:val="0062194F"/>
    <w:rsid w:val="00622020"/>
    <w:rsid w:val="00622702"/>
    <w:rsid w:val="0062286A"/>
    <w:rsid w:val="00623E4F"/>
    <w:rsid w:val="00624221"/>
    <w:rsid w:val="006248B9"/>
    <w:rsid w:val="006256AA"/>
    <w:rsid w:val="00625E77"/>
    <w:rsid w:val="006263AC"/>
    <w:rsid w:val="006263D7"/>
    <w:rsid w:val="0062649B"/>
    <w:rsid w:val="00627240"/>
    <w:rsid w:val="00627E79"/>
    <w:rsid w:val="00630123"/>
    <w:rsid w:val="0063015D"/>
    <w:rsid w:val="006309BC"/>
    <w:rsid w:val="00630F90"/>
    <w:rsid w:val="0063111E"/>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C13"/>
    <w:rsid w:val="00647CDD"/>
    <w:rsid w:val="00650206"/>
    <w:rsid w:val="006521E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1C6"/>
    <w:rsid w:val="00665BE1"/>
    <w:rsid w:val="00665F0F"/>
    <w:rsid w:val="00666B5D"/>
    <w:rsid w:val="006675BA"/>
    <w:rsid w:val="006703F4"/>
    <w:rsid w:val="00670694"/>
    <w:rsid w:val="00670D7C"/>
    <w:rsid w:val="006717A3"/>
    <w:rsid w:val="006730DB"/>
    <w:rsid w:val="00673767"/>
    <w:rsid w:val="0067450A"/>
    <w:rsid w:val="006747A8"/>
    <w:rsid w:val="006748AB"/>
    <w:rsid w:val="00674D88"/>
    <w:rsid w:val="00674E17"/>
    <w:rsid w:val="006758E5"/>
    <w:rsid w:val="00675D57"/>
    <w:rsid w:val="0067619F"/>
    <w:rsid w:val="00676527"/>
    <w:rsid w:val="00677925"/>
    <w:rsid w:val="00677FEA"/>
    <w:rsid w:val="006803D7"/>
    <w:rsid w:val="00680DDF"/>
    <w:rsid w:val="00681C67"/>
    <w:rsid w:val="0068272C"/>
    <w:rsid w:val="006828EC"/>
    <w:rsid w:val="0068315A"/>
    <w:rsid w:val="00683EC8"/>
    <w:rsid w:val="006844CD"/>
    <w:rsid w:val="00684AEC"/>
    <w:rsid w:val="006852B9"/>
    <w:rsid w:val="0068563D"/>
    <w:rsid w:val="00685761"/>
    <w:rsid w:val="0068651A"/>
    <w:rsid w:val="006870B8"/>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D85"/>
    <w:rsid w:val="006A0044"/>
    <w:rsid w:val="006A01B4"/>
    <w:rsid w:val="006A02FF"/>
    <w:rsid w:val="006A0AA7"/>
    <w:rsid w:val="006A11FB"/>
    <w:rsid w:val="006A1828"/>
    <w:rsid w:val="006A1BB7"/>
    <w:rsid w:val="006A1EEA"/>
    <w:rsid w:val="006A2321"/>
    <w:rsid w:val="006A2B35"/>
    <w:rsid w:val="006A31E9"/>
    <w:rsid w:val="006A3EB1"/>
    <w:rsid w:val="006A3ECE"/>
    <w:rsid w:val="006A4D29"/>
    <w:rsid w:val="006A5123"/>
    <w:rsid w:val="006A5F85"/>
    <w:rsid w:val="006A5FF7"/>
    <w:rsid w:val="006A6E7D"/>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4905"/>
    <w:rsid w:val="006C4A5D"/>
    <w:rsid w:val="006C5176"/>
    <w:rsid w:val="006C56E4"/>
    <w:rsid w:val="006C6644"/>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034"/>
    <w:rsid w:val="006D38A2"/>
    <w:rsid w:val="006D3998"/>
    <w:rsid w:val="006D3A5B"/>
    <w:rsid w:val="006D3D17"/>
    <w:rsid w:val="006D447C"/>
    <w:rsid w:val="006D4AF3"/>
    <w:rsid w:val="006D54E3"/>
    <w:rsid w:val="006D631D"/>
    <w:rsid w:val="006D6A81"/>
    <w:rsid w:val="006D7389"/>
    <w:rsid w:val="006D7657"/>
    <w:rsid w:val="006D76E9"/>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4E6"/>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3E6D"/>
    <w:rsid w:val="00714245"/>
    <w:rsid w:val="00714800"/>
    <w:rsid w:val="0071483F"/>
    <w:rsid w:val="00714FE6"/>
    <w:rsid w:val="007157B3"/>
    <w:rsid w:val="00715A20"/>
    <w:rsid w:val="00715A3B"/>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619"/>
    <w:rsid w:val="0072683C"/>
    <w:rsid w:val="00730542"/>
    <w:rsid w:val="00731F3E"/>
    <w:rsid w:val="007326BA"/>
    <w:rsid w:val="00732CED"/>
    <w:rsid w:val="00733392"/>
    <w:rsid w:val="00733752"/>
    <w:rsid w:val="00733B33"/>
    <w:rsid w:val="00734097"/>
    <w:rsid w:val="00734BE2"/>
    <w:rsid w:val="00737F11"/>
    <w:rsid w:val="007410F3"/>
    <w:rsid w:val="00741404"/>
    <w:rsid w:val="00741D42"/>
    <w:rsid w:val="00743129"/>
    <w:rsid w:val="007438F4"/>
    <w:rsid w:val="0074524C"/>
    <w:rsid w:val="007463DC"/>
    <w:rsid w:val="0074642C"/>
    <w:rsid w:val="00746C03"/>
    <w:rsid w:val="00751180"/>
    <w:rsid w:val="00751888"/>
    <w:rsid w:val="00751FC2"/>
    <w:rsid w:val="007521D3"/>
    <w:rsid w:val="00753A31"/>
    <w:rsid w:val="0075475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A36"/>
    <w:rsid w:val="00763DCD"/>
    <w:rsid w:val="0076429C"/>
    <w:rsid w:val="00764DD1"/>
    <w:rsid w:val="0076676A"/>
    <w:rsid w:val="00770002"/>
    <w:rsid w:val="00770162"/>
    <w:rsid w:val="00770481"/>
    <w:rsid w:val="0077094C"/>
    <w:rsid w:val="0077176D"/>
    <w:rsid w:val="00771F4C"/>
    <w:rsid w:val="0077214D"/>
    <w:rsid w:val="0077244D"/>
    <w:rsid w:val="00772D32"/>
    <w:rsid w:val="00773769"/>
    <w:rsid w:val="00773901"/>
    <w:rsid w:val="00774445"/>
    <w:rsid w:val="007749BC"/>
    <w:rsid w:val="0077548E"/>
    <w:rsid w:val="007808BA"/>
    <w:rsid w:val="00781D9F"/>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2BF7"/>
    <w:rsid w:val="007931B4"/>
    <w:rsid w:val="00793793"/>
    <w:rsid w:val="0079382E"/>
    <w:rsid w:val="00793E8A"/>
    <w:rsid w:val="00794895"/>
    <w:rsid w:val="007948F2"/>
    <w:rsid w:val="00795AF3"/>
    <w:rsid w:val="00795F06"/>
    <w:rsid w:val="0079655B"/>
    <w:rsid w:val="00796E1C"/>
    <w:rsid w:val="00797F59"/>
    <w:rsid w:val="00797FC7"/>
    <w:rsid w:val="007A037B"/>
    <w:rsid w:val="007A0A67"/>
    <w:rsid w:val="007A13C7"/>
    <w:rsid w:val="007A1B6A"/>
    <w:rsid w:val="007A1C0A"/>
    <w:rsid w:val="007A28EE"/>
    <w:rsid w:val="007A292E"/>
    <w:rsid w:val="007A2FB8"/>
    <w:rsid w:val="007A3BD5"/>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F"/>
    <w:rsid w:val="007C49E1"/>
    <w:rsid w:val="007C4D48"/>
    <w:rsid w:val="007C5435"/>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68C"/>
    <w:rsid w:val="007E09EE"/>
    <w:rsid w:val="007E11D1"/>
    <w:rsid w:val="007E149C"/>
    <w:rsid w:val="007E1A0F"/>
    <w:rsid w:val="007E31A9"/>
    <w:rsid w:val="007E3F9D"/>
    <w:rsid w:val="007E5401"/>
    <w:rsid w:val="007E5CFD"/>
    <w:rsid w:val="007E6002"/>
    <w:rsid w:val="007F0715"/>
    <w:rsid w:val="007F1727"/>
    <w:rsid w:val="007F1C35"/>
    <w:rsid w:val="007F20E9"/>
    <w:rsid w:val="007F4237"/>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6CA"/>
    <w:rsid w:val="008067D5"/>
    <w:rsid w:val="00806D0A"/>
    <w:rsid w:val="00806F82"/>
    <w:rsid w:val="00806F92"/>
    <w:rsid w:val="008076FA"/>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C24"/>
    <w:rsid w:val="00822FCB"/>
    <w:rsid w:val="00823109"/>
    <w:rsid w:val="00823B79"/>
    <w:rsid w:val="0082492C"/>
    <w:rsid w:val="00825128"/>
    <w:rsid w:val="00825364"/>
    <w:rsid w:val="00825BAE"/>
    <w:rsid w:val="00825C56"/>
    <w:rsid w:val="00825D81"/>
    <w:rsid w:val="0082631D"/>
    <w:rsid w:val="00826DD9"/>
    <w:rsid w:val="008278B6"/>
    <w:rsid w:val="008309A3"/>
    <w:rsid w:val="00830C86"/>
    <w:rsid w:val="00830E3C"/>
    <w:rsid w:val="00831020"/>
    <w:rsid w:val="0083132A"/>
    <w:rsid w:val="0083199F"/>
    <w:rsid w:val="00832A47"/>
    <w:rsid w:val="00833607"/>
    <w:rsid w:val="00833768"/>
    <w:rsid w:val="00833E2F"/>
    <w:rsid w:val="008345D9"/>
    <w:rsid w:val="008351C6"/>
    <w:rsid w:val="008358CE"/>
    <w:rsid w:val="00836ABB"/>
    <w:rsid w:val="00836B31"/>
    <w:rsid w:val="00836B87"/>
    <w:rsid w:val="00836F58"/>
    <w:rsid w:val="00837011"/>
    <w:rsid w:val="0083747D"/>
    <w:rsid w:val="008378E8"/>
    <w:rsid w:val="00837C70"/>
    <w:rsid w:val="00837D7D"/>
    <w:rsid w:val="00842119"/>
    <w:rsid w:val="00842435"/>
    <w:rsid w:val="00842AEF"/>
    <w:rsid w:val="00842B2D"/>
    <w:rsid w:val="0084337A"/>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40E"/>
    <w:rsid w:val="00860AFD"/>
    <w:rsid w:val="00860B57"/>
    <w:rsid w:val="008613FA"/>
    <w:rsid w:val="00861FE4"/>
    <w:rsid w:val="00862025"/>
    <w:rsid w:val="00862295"/>
    <w:rsid w:val="008623D8"/>
    <w:rsid w:val="00863361"/>
    <w:rsid w:val="008636C9"/>
    <w:rsid w:val="00863C49"/>
    <w:rsid w:val="00863EA9"/>
    <w:rsid w:val="00864000"/>
    <w:rsid w:val="008653C2"/>
    <w:rsid w:val="00865BE6"/>
    <w:rsid w:val="00865D8A"/>
    <w:rsid w:val="0086656A"/>
    <w:rsid w:val="0086727B"/>
    <w:rsid w:val="00867427"/>
    <w:rsid w:val="008676A3"/>
    <w:rsid w:val="00867785"/>
    <w:rsid w:val="00870D7D"/>
    <w:rsid w:val="00870FEA"/>
    <w:rsid w:val="008713C0"/>
    <w:rsid w:val="00871C14"/>
    <w:rsid w:val="00871C72"/>
    <w:rsid w:val="00871C84"/>
    <w:rsid w:val="008722C9"/>
    <w:rsid w:val="008724E4"/>
    <w:rsid w:val="0087378C"/>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27B"/>
    <w:rsid w:val="008845D0"/>
    <w:rsid w:val="00884A01"/>
    <w:rsid w:val="0088525C"/>
    <w:rsid w:val="008866F9"/>
    <w:rsid w:val="00886EC1"/>
    <w:rsid w:val="0088740F"/>
    <w:rsid w:val="0089063B"/>
    <w:rsid w:val="00890F21"/>
    <w:rsid w:val="008916D3"/>
    <w:rsid w:val="00892A61"/>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C0A81"/>
    <w:rsid w:val="008C178D"/>
    <w:rsid w:val="008C2186"/>
    <w:rsid w:val="008C22E1"/>
    <w:rsid w:val="008C3082"/>
    <w:rsid w:val="008C51A8"/>
    <w:rsid w:val="008C5255"/>
    <w:rsid w:val="008C5FD6"/>
    <w:rsid w:val="008D0A9B"/>
    <w:rsid w:val="008D0DAD"/>
    <w:rsid w:val="008D0E19"/>
    <w:rsid w:val="008D1C89"/>
    <w:rsid w:val="008D1D04"/>
    <w:rsid w:val="008D39F4"/>
    <w:rsid w:val="008D3FE2"/>
    <w:rsid w:val="008D4565"/>
    <w:rsid w:val="008D4FB9"/>
    <w:rsid w:val="008D5331"/>
    <w:rsid w:val="008D6686"/>
    <w:rsid w:val="008D7472"/>
    <w:rsid w:val="008D7617"/>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8F781F"/>
    <w:rsid w:val="009008BB"/>
    <w:rsid w:val="009016C9"/>
    <w:rsid w:val="00901D10"/>
    <w:rsid w:val="009028FA"/>
    <w:rsid w:val="00903702"/>
    <w:rsid w:val="00903962"/>
    <w:rsid w:val="009043B1"/>
    <w:rsid w:val="009046DD"/>
    <w:rsid w:val="00904C05"/>
    <w:rsid w:val="00904E5D"/>
    <w:rsid w:val="00904EFE"/>
    <w:rsid w:val="00905112"/>
    <w:rsid w:val="00905B26"/>
    <w:rsid w:val="00905C19"/>
    <w:rsid w:val="00905E76"/>
    <w:rsid w:val="00905FD6"/>
    <w:rsid w:val="00906243"/>
    <w:rsid w:val="009063E6"/>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A4D"/>
    <w:rsid w:val="00926B9C"/>
    <w:rsid w:val="00927523"/>
    <w:rsid w:val="00927572"/>
    <w:rsid w:val="00927A74"/>
    <w:rsid w:val="00927B42"/>
    <w:rsid w:val="009300C9"/>
    <w:rsid w:val="009307B4"/>
    <w:rsid w:val="009309D1"/>
    <w:rsid w:val="009317F8"/>
    <w:rsid w:val="00931962"/>
    <w:rsid w:val="00932865"/>
    <w:rsid w:val="00932A5B"/>
    <w:rsid w:val="00932C10"/>
    <w:rsid w:val="00933FDD"/>
    <w:rsid w:val="00934CA0"/>
    <w:rsid w:val="00934D96"/>
    <w:rsid w:val="00934DC5"/>
    <w:rsid w:val="00934F07"/>
    <w:rsid w:val="0093579C"/>
    <w:rsid w:val="00935D4F"/>
    <w:rsid w:val="00935D5B"/>
    <w:rsid w:val="00935DF9"/>
    <w:rsid w:val="00935EC1"/>
    <w:rsid w:val="009361A1"/>
    <w:rsid w:val="00936C50"/>
    <w:rsid w:val="00937910"/>
    <w:rsid w:val="00937DDC"/>
    <w:rsid w:val="0094007F"/>
    <w:rsid w:val="00940CC4"/>
    <w:rsid w:val="00940F68"/>
    <w:rsid w:val="009412A4"/>
    <w:rsid w:val="00941435"/>
    <w:rsid w:val="009415F4"/>
    <w:rsid w:val="00941D0D"/>
    <w:rsid w:val="0094215A"/>
    <w:rsid w:val="009421FD"/>
    <w:rsid w:val="0094236C"/>
    <w:rsid w:val="009426A7"/>
    <w:rsid w:val="00942ED3"/>
    <w:rsid w:val="00945D49"/>
    <w:rsid w:val="00945D91"/>
    <w:rsid w:val="00946C2B"/>
    <w:rsid w:val="00946D8C"/>
    <w:rsid w:val="009472C4"/>
    <w:rsid w:val="0094732C"/>
    <w:rsid w:val="00947472"/>
    <w:rsid w:val="00947A4B"/>
    <w:rsid w:val="00947DF0"/>
    <w:rsid w:val="009503EE"/>
    <w:rsid w:val="009504B9"/>
    <w:rsid w:val="00950596"/>
    <w:rsid w:val="00950A51"/>
    <w:rsid w:val="00952941"/>
    <w:rsid w:val="009540C3"/>
    <w:rsid w:val="009552A7"/>
    <w:rsid w:val="00955CE5"/>
    <w:rsid w:val="00956450"/>
    <w:rsid w:val="009566BB"/>
    <w:rsid w:val="00957997"/>
    <w:rsid w:val="00957E02"/>
    <w:rsid w:val="0096028F"/>
    <w:rsid w:val="009608BC"/>
    <w:rsid w:val="00960EE8"/>
    <w:rsid w:val="00960FD9"/>
    <w:rsid w:val="0096210C"/>
    <w:rsid w:val="009624CC"/>
    <w:rsid w:val="009630E8"/>
    <w:rsid w:val="00963202"/>
    <w:rsid w:val="00963739"/>
    <w:rsid w:val="0096379E"/>
    <w:rsid w:val="009639E6"/>
    <w:rsid w:val="00963BE6"/>
    <w:rsid w:val="00965022"/>
    <w:rsid w:val="00965EF1"/>
    <w:rsid w:val="00966186"/>
    <w:rsid w:val="009662CB"/>
    <w:rsid w:val="00966525"/>
    <w:rsid w:val="00967567"/>
    <w:rsid w:val="00970978"/>
    <w:rsid w:val="009711DC"/>
    <w:rsid w:val="00971506"/>
    <w:rsid w:val="00971EB1"/>
    <w:rsid w:val="00972487"/>
    <w:rsid w:val="0097264B"/>
    <w:rsid w:val="0097265D"/>
    <w:rsid w:val="009726D2"/>
    <w:rsid w:val="00972B4F"/>
    <w:rsid w:val="009730E7"/>
    <w:rsid w:val="0097324C"/>
    <w:rsid w:val="00973587"/>
    <w:rsid w:val="00973A2B"/>
    <w:rsid w:val="00973C54"/>
    <w:rsid w:val="00974446"/>
    <w:rsid w:val="00974DC5"/>
    <w:rsid w:val="00975A48"/>
    <w:rsid w:val="00975DB9"/>
    <w:rsid w:val="00976EF9"/>
    <w:rsid w:val="00976FA4"/>
    <w:rsid w:val="00977F60"/>
    <w:rsid w:val="0098058F"/>
    <w:rsid w:val="009805FA"/>
    <w:rsid w:val="009811CD"/>
    <w:rsid w:val="0098172E"/>
    <w:rsid w:val="00981CFA"/>
    <w:rsid w:val="00981ED7"/>
    <w:rsid w:val="00981F78"/>
    <w:rsid w:val="0098304B"/>
    <w:rsid w:val="009832A8"/>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C00CB"/>
    <w:rsid w:val="009C02E7"/>
    <w:rsid w:val="009C0A31"/>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616"/>
    <w:rsid w:val="009D7B4C"/>
    <w:rsid w:val="009D7C00"/>
    <w:rsid w:val="009E077C"/>
    <w:rsid w:val="009E0BA6"/>
    <w:rsid w:val="009E128E"/>
    <w:rsid w:val="009E13B0"/>
    <w:rsid w:val="009E19CB"/>
    <w:rsid w:val="009E1F03"/>
    <w:rsid w:val="009E2F0F"/>
    <w:rsid w:val="009E358F"/>
    <w:rsid w:val="009E36A2"/>
    <w:rsid w:val="009E3F19"/>
    <w:rsid w:val="009E403F"/>
    <w:rsid w:val="009E4A5B"/>
    <w:rsid w:val="009E5144"/>
    <w:rsid w:val="009E5589"/>
    <w:rsid w:val="009E5AF5"/>
    <w:rsid w:val="009E7017"/>
    <w:rsid w:val="009E7285"/>
    <w:rsid w:val="009E74F5"/>
    <w:rsid w:val="009E7A9E"/>
    <w:rsid w:val="009E7ABD"/>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4A4"/>
    <w:rsid w:val="00A04780"/>
    <w:rsid w:val="00A04D52"/>
    <w:rsid w:val="00A0574A"/>
    <w:rsid w:val="00A05C6C"/>
    <w:rsid w:val="00A05FC1"/>
    <w:rsid w:val="00A06C43"/>
    <w:rsid w:val="00A078AA"/>
    <w:rsid w:val="00A07AA3"/>
    <w:rsid w:val="00A100D5"/>
    <w:rsid w:val="00A11520"/>
    <w:rsid w:val="00A12069"/>
    <w:rsid w:val="00A1298B"/>
    <w:rsid w:val="00A13524"/>
    <w:rsid w:val="00A139FA"/>
    <w:rsid w:val="00A15067"/>
    <w:rsid w:val="00A170ED"/>
    <w:rsid w:val="00A17410"/>
    <w:rsid w:val="00A20377"/>
    <w:rsid w:val="00A20B62"/>
    <w:rsid w:val="00A20D44"/>
    <w:rsid w:val="00A21190"/>
    <w:rsid w:val="00A2186C"/>
    <w:rsid w:val="00A219A9"/>
    <w:rsid w:val="00A21F65"/>
    <w:rsid w:val="00A22CD3"/>
    <w:rsid w:val="00A23238"/>
    <w:rsid w:val="00A23A7D"/>
    <w:rsid w:val="00A2414F"/>
    <w:rsid w:val="00A24670"/>
    <w:rsid w:val="00A24755"/>
    <w:rsid w:val="00A2490D"/>
    <w:rsid w:val="00A25ABC"/>
    <w:rsid w:val="00A25F05"/>
    <w:rsid w:val="00A2793E"/>
    <w:rsid w:val="00A27A84"/>
    <w:rsid w:val="00A27B25"/>
    <w:rsid w:val="00A303BA"/>
    <w:rsid w:val="00A305EE"/>
    <w:rsid w:val="00A30AD2"/>
    <w:rsid w:val="00A314B8"/>
    <w:rsid w:val="00A319B1"/>
    <w:rsid w:val="00A32099"/>
    <w:rsid w:val="00A32111"/>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7A"/>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4FE"/>
    <w:rsid w:val="00A56B17"/>
    <w:rsid w:val="00A56C67"/>
    <w:rsid w:val="00A56DCA"/>
    <w:rsid w:val="00A56F3F"/>
    <w:rsid w:val="00A5718E"/>
    <w:rsid w:val="00A57C29"/>
    <w:rsid w:val="00A57C5D"/>
    <w:rsid w:val="00A610E3"/>
    <w:rsid w:val="00A615DE"/>
    <w:rsid w:val="00A616C9"/>
    <w:rsid w:val="00A6180C"/>
    <w:rsid w:val="00A61CB8"/>
    <w:rsid w:val="00A6203E"/>
    <w:rsid w:val="00A625A1"/>
    <w:rsid w:val="00A62D68"/>
    <w:rsid w:val="00A65CD4"/>
    <w:rsid w:val="00A66510"/>
    <w:rsid w:val="00A67490"/>
    <w:rsid w:val="00A67BFA"/>
    <w:rsid w:val="00A67EC3"/>
    <w:rsid w:val="00A710D4"/>
    <w:rsid w:val="00A7139F"/>
    <w:rsid w:val="00A72193"/>
    <w:rsid w:val="00A72971"/>
    <w:rsid w:val="00A72BBE"/>
    <w:rsid w:val="00A7369A"/>
    <w:rsid w:val="00A739B2"/>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12E"/>
    <w:rsid w:val="00A918E6"/>
    <w:rsid w:val="00A91DB8"/>
    <w:rsid w:val="00A9360B"/>
    <w:rsid w:val="00A938E6"/>
    <w:rsid w:val="00A93A2F"/>
    <w:rsid w:val="00A93FE5"/>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76A"/>
    <w:rsid w:val="00AA4A58"/>
    <w:rsid w:val="00AA4C7F"/>
    <w:rsid w:val="00AA5DA5"/>
    <w:rsid w:val="00AA5F58"/>
    <w:rsid w:val="00AA7933"/>
    <w:rsid w:val="00AA7B4F"/>
    <w:rsid w:val="00AB071F"/>
    <w:rsid w:val="00AB0B0A"/>
    <w:rsid w:val="00AB1219"/>
    <w:rsid w:val="00AB1A7A"/>
    <w:rsid w:val="00AB221C"/>
    <w:rsid w:val="00AB290F"/>
    <w:rsid w:val="00AB493B"/>
    <w:rsid w:val="00AB4A92"/>
    <w:rsid w:val="00AB6207"/>
    <w:rsid w:val="00AB6565"/>
    <w:rsid w:val="00AB694B"/>
    <w:rsid w:val="00AB7367"/>
    <w:rsid w:val="00AB798F"/>
    <w:rsid w:val="00AB7E77"/>
    <w:rsid w:val="00AC0114"/>
    <w:rsid w:val="00AC02C1"/>
    <w:rsid w:val="00AC0617"/>
    <w:rsid w:val="00AC0AB6"/>
    <w:rsid w:val="00AC0E3F"/>
    <w:rsid w:val="00AC12A7"/>
    <w:rsid w:val="00AC189E"/>
    <w:rsid w:val="00AC1A61"/>
    <w:rsid w:val="00AC1C26"/>
    <w:rsid w:val="00AC1CB8"/>
    <w:rsid w:val="00AC1F85"/>
    <w:rsid w:val="00AC25B7"/>
    <w:rsid w:val="00AC2986"/>
    <w:rsid w:val="00AC4045"/>
    <w:rsid w:val="00AC4941"/>
    <w:rsid w:val="00AC5065"/>
    <w:rsid w:val="00AC589B"/>
    <w:rsid w:val="00AC5CE4"/>
    <w:rsid w:val="00AC669B"/>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2227"/>
    <w:rsid w:val="00AE2315"/>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31B"/>
    <w:rsid w:val="00AF2C81"/>
    <w:rsid w:val="00AF4050"/>
    <w:rsid w:val="00AF5C0F"/>
    <w:rsid w:val="00AF64A4"/>
    <w:rsid w:val="00AF66C6"/>
    <w:rsid w:val="00AF6D79"/>
    <w:rsid w:val="00B0019B"/>
    <w:rsid w:val="00B007B6"/>
    <w:rsid w:val="00B013AE"/>
    <w:rsid w:val="00B0191E"/>
    <w:rsid w:val="00B01B7C"/>
    <w:rsid w:val="00B03318"/>
    <w:rsid w:val="00B03553"/>
    <w:rsid w:val="00B036A3"/>
    <w:rsid w:val="00B03A93"/>
    <w:rsid w:val="00B045E2"/>
    <w:rsid w:val="00B04716"/>
    <w:rsid w:val="00B052B9"/>
    <w:rsid w:val="00B06A17"/>
    <w:rsid w:val="00B06FAE"/>
    <w:rsid w:val="00B0702F"/>
    <w:rsid w:val="00B0750B"/>
    <w:rsid w:val="00B07D0E"/>
    <w:rsid w:val="00B07E53"/>
    <w:rsid w:val="00B12DF5"/>
    <w:rsid w:val="00B12F00"/>
    <w:rsid w:val="00B1312D"/>
    <w:rsid w:val="00B13289"/>
    <w:rsid w:val="00B1377F"/>
    <w:rsid w:val="00B13CF8"/>
    <w:rsid w:val="00B14364"/>
    <w:rsid w:val="00B14B05"/>
    <w:rsid w:val="00B1513F"/>
    <w:rsid w:val="00B157F6"/>
    <w:rsid w:val="00B159A0"/>
    <w:rsid w:val="00B15A77"/>
    <w:rsid w:val="00B15B52"/>
    <w:rsid w:val="00B166C2"/>
    <w:rsid w:val="00B16960"/>
    <w:rsid w:val="00B175E8"/>
    <w:rsid w:val="00B17605"/>
    <w:rsid w:val="00B2019B"/>
    <w:rsid w:val="00B215D9"/>
    <w:rsid w:val="00B21994"/>
    <w:rsid w:val="00B22019"/>
    <w:rsid w:val="00B2302C"/>
    <w:rsid w:val="00B230E1"/>
    <w:rsid w:val="00B2321B"/>
    <w:rsid w:val="00B23502"/>
    <w:rsid w:val="00B235D6"/>
    <w:rsid w:val="00B23C99"/>
    <w:rsid w:val="00B24762"/>
    <w:rsid w:val="00B24EA4"/>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F01"/>
    <w:rsid w:val="00B35990"/>
    <w:rsid w:val="00B3604D"/>
    <w:rsid w:val="00B36686"/>
    <w:rsid w:val="00B36B9D"/>
    <w:rsid w:val="00B378D9"/>
    <w:rsid w:val="00B40186"/>
    <w:rsid w:val="00B4132E"/>
    <w:rsid w:val="00B41F22"/>
    <w:rsid w:val="00B42165"/>
    <w:rsid w:val="00B425B3"/>
    <w:rsid w:val="00B43186"/>
    <w:rsid w:val="00B43347"/>
    <w:rsid w:val="00B43E31"/>
    <w:rsid w:val="00B448F6"/>
    <w:rsid w:val="00B44A60"/>
    <w:rsid w:val="00B45015"/>
    <w:rsid w:val="00B456C0"/>
    <w:rsid w:val="00B45973"/>
    <w:rsid w:val="00B47AFE"/>
    <w:rsid w:val="00B47B9F"/>
    <w:rsid w:val="00B47E98"/>
    <w:rsid w:val="00B50A10"/>
    <w:rsid w:val="00B50FA0"/>
    <w:rsid w:val="00B51E27"/>
    <w:rsid w:val="00B52287"/>
    <w:rsid w:val="00B52619"/>
    <w:rsid w:val="00B5268B"/>
    <w:rsid w:val="00B52CCD"/>
    <w:rsid w:val="00B5388D"/>
    <w:rsid w:val="00B53906"/>
    <w:rsid w:val="00B53D7C"/>
    <w:rsid w:val="00B540B9"/>
    <w:rsid w:val="00B54482"/>
    <w:rsid w:val="00B54576"/>
    <w:rsid w:val="00B545B4"/>
    <w:rsid w:val="00B56037"/>
    <w:rsid w:val="00B568EA"/>
    <w:rsid w:val="00B5699B"/>
    <w:rsid w:val="00B56D14"/>
    <w:rsid w:val="00B572BE"/>
    <w:rsid w:val="00B57E0A"/>
    <w:rsid w:val="00B57E16"/>
    <w:rsid w:val="00B6093A"/>
    <w:rsid w:val="00B6106B"/>
    <w:rsid w:val="00B62D08"/>
    <w:rsid w:val="00B6303F"/>
    <w:rsid w:val="00B63337"/>
    <w:rsid w:val="00B641E3"/>
    <w:rsid w:val="00B64DBB"/>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67A"/>
    <w:rsid w:val="00B72A80"/>
    <w:rsid w:val="00B73176"/>
    <w:rsid w:val="00B73AA5"/>
    <w:rsid w:val="00B73B8A"/>
    <w:rsid w:val="00B74751"/>
    <w:rsid w:val="00B747AA"/>
    <w:rsid w:val="00B765C6"/>
    <w:rsid w:val="00B76C45"/>
    <w:rsid w:val="00B76E20"/>
    <w:rsid w:val="00B770C3"/>
    <w:rsid w:val="00B774CB"/>
    <w:rsid w:val="00B77765"/>
    <w:rsid w:val="00B77A51"/>
    <w:rsid w:val="00B8040D"/>
    <w:rsid w:val="00B8074A"/>
    <w:rsid w:val="00B8113F"/>
    <w:rsid w:val="00B8137E"/>
    <w:rsid w:val="00B81D97"/>
    <w:rsid w:val="00B82613"/>
    <w:rsid w:val="00B828C9"/>
    <w:rsid w:val="00B82D33"/>
    <w:rsid w:val="00B8344D"/>
    <w:rsid w:val="00B8458D"/>
    <w:rsid w:val="00B86B41"/>
    <w:rsid w:val="00B87228"/>
    <w:rsid w:val="00B87901"/>
    <w:rsid w:val="00B8799E"/>
    <w:rsid w:val="00B87EF1"/>
    <w:rsid w:val="00B90E56"/>
    <w:rsid w:val="00B92255"/>
    <w:rsid w:val="00B928D1"/>
    <w:rsid w:val="00B93008"/>
    <w:rsid w:val="00B93A75"/>
    <w:rsid w:val="00B94334"/>
    <w:rsid w:val="00B944DA"/>
    <w:rsid w:val="00B949E0"/>
    <w:rsid w:val="00B94C9F"/>
    <w:rsid w:val="00B94E0E"/>
    <w:rsid w:val="00B95183"/>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501D"/>
    <w:rsid w:val="00BC518E"/>
    <w:rsid w:val="00BC5AA7"/>
    <w:rsid w:val="00BC6642"/>
    <w:rsid w:val="00BC6D2A"/>
    <w:rsid w:val="00BC77EA"/>
    <w:rsid w:val="00BC78C6"/>
    <w:rsid w:val="00BD093B"/>
    <w:rsid w:val="00BD1083"/>
    <w:rsid w:val="00BD2BD4"/>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8B3"/>
    <w:rsid w:val="00BF0F82"/>
    <w:rsid w:val="00BF10BC"/>
    <w:rsid w:val="00BF1D85"/>
    <w:rsid w:val="00BF32E3"/>
    <w:rsid w:val="00BF3B5F"/>
    <w:rsid w:val="00BF3FCA"/>
    <w:rsid w:val="00BF4471"/>
    <w:rsid w:val="00BF53C5"/>
    <w:rsid w:val="00BF64E2"/>
    <w:rsid w:val="00BF6780"/>
    <w:rsid w:val="00BF76EB"/>
    <w:rsid w:val="00C011FB"/>
    <w:rsid w:val="00C01752"/>
    <w:rsid w:val="00C01A32"/>
    <w:rsid w:val="00C01AC6"/>
    <w:rsid w:val="00C01E0A"/>
    <w:rsid w:val="00C01EFC"/>
    <w:rsid w:val="00C0264E"/>
    <w:rsid w:val="00C026B7"/>
    <w:rsid w:val="00C02C17"/>
    <w:rsid w:val="00C034CC"/>
    <w:rsid w:val="00C03886"/>
    <w:rsid w:val="00C03FEC"/>
    <w:rsid w:val="00C0438F"/>
    <w:rsid w:val="00C047B4"/>
    <w:rsid w:val="00C04AA2"/>
    <w:rsid w:val="00C051C9"/>
    <w:rsid w:val="00C05674"/>
    <w:rsid w:val="00C0576C"/>
    <w:rsid w:val="00C06161"/>
    <w:rsid w:val="00C066E0"/>
    <w:rsid w:val="00C101B6"/>
    <w:rsid w:val="00C10381"/>
    <w:rsid w:val="00C103F5"/>
    <w:rsid w:val="00C11F6E"/>
    <w:rsid w:val="00C12A26"/>
    <w:rsid w:val="00C12B8D"/>
    <w:rsid w:val="00C12E10"/>
    <w:rsid w:val="00C1428B"/>
    <w:rsid w:val="00C14BC9"/>
    <w:rsid w:val="00C152AD"/>
    <w:rsid w:val="00C15818"/>
    <w:rsid w:val="00C16892"/>
    <w:rsid w:val="00C1697B"/>
    <w:rsid w:val="00C1707D"/>
    <w:rsid w:val="00C17A10"/>
    <w:rsid w:val="00C17E08"/>
    <w:rsid w:val="00C17F71"/>
    <w:rsid w:val="00C20934"/>
    <w:rsid w:val="00C20C5F"/>
    <w:rsid w:val="00C20CB5"/>
    <w:rsid w:val="00C212F8"/>
    <w:rsid w:val="00C2183D"/>
    <w:rsid w:val="00C21FAF"/>
    <w:rsid w:val="00C22374"/>
    <w:rsid w:val="00C23248"/>
    <w:rsid w:val="00C2370A"/>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F25"/>
    <w:rsid w:val="00C33267"/>
    <w:rsid w:val="00C332BB"/>
    <w:rsid w:val="00C33935"/>
    <w:rsid w:val="00C33B12"/>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3A37"/>
    <w:rsid w:val="00C54095"/>
    <w:rsid w:val="00C54679"/>
    <w:rsid w:val="00C54862"/>
    <w:rsid w:val="00C55502"/>
    <w:rsid w:val="00C55684"/>
    <w:rsid w:val="00C55C85"/>
    <w:rsid w:val="00C55F01"/>
    <w:rsid w:val="00C5616A"/>
    <w:rsid w:val="00C56D2D"/>
    <w:rsid w:val="00C572FB"/>
    <w:rsid w:val="00C57805"/>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B87"/>
    <w:rsid w:val="00C74E4F"/>
    <w:rsid w:val="00C7632C"/>
    <w:rsid w:val="00C769D0"/>
    <w:rsid w:val="00C76C3A"/>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76C"/>
    <w:rsid w:val="00CB09DA"/>
    <w:rsid w:val="00CB123C"/>
    <w:rsid w:val="00CB12E0"/>
    <w:rsid w:val="00CB1BDC"/>
    <w:rsid w:val="00CB1CC9"/>
    <w:rsid w:val="00CB1E90"/>
    <w:rsid w:val="00CB2C02"/>
    <w:rsid w:val="00CB2F99"/>
    <w:rsid w:val="00CB2F9F"/>
    <w:rsid w:val="00CB3444"/>
    <w:rsid w:val="00CB4799"/>
    <w:rsid w:val="00CB4F67"/>
    <w:rsid w:val="00CB50ED"/>
    <w:rsid w:val="00CB5662"/>
    <w:rsid w:val="00CB615A"/>
    <w:rsid w:val="00CB70DE"/>
    <w:rsid w:val="00CB717C"/>
    <w:rsid w:val="00CB7C02"/>
    <w:rsid w:val="00CC0519"/>
    <w:rsid w:val="00CC06F4"/>
    <w:rsid w:val="00CC19A9"/>
    <w:rsid w:val="00CC209A"/>
    <w:rsid w:val="00CC3355"/>
    <w:rsid w:val="00CC3575"/>
    <w:rsid w:val="00CC385F"/>
    <w:rsid w:val="00CC3D1B"/>
    <w:rsid w:val="00CC4583"/>
    <w:rsid w:val="00CC5442"/>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7082"/>
    <w:rsid w:val="00CE029F"/>
    <w:rsid w:val="00CE04BA"/>
    <w:rsid w:val="00CE068D"/>
    <w:rsid w:val="00CE0B54"/>
    <w:rsid w:val="00CE1094"/>
    <w:rsid w:val="00CE1C6B"/>
    <w:rsid w:val="00CE1CD2"/>
    <w:rsid w:val="00CE1E58"/>
    <w:rsid w:val="00CE2777"/>
    <w:rsid w:val="00CE2859"/>
    <w:rsid w:val="00CE40F3"/>
    <w:rsid w:val="00CE4866"/>
    <w:rsid w:val="00CE57B3"/>
    <w:rsid w:val="00CE5D1D"/>
    <w:rsid w:val="00CE6507"/>
    <w:rsid w:val="00CE7A6B"/>
    <w:rsid w:val="00CE7EFA"/>
    <w:rsid w:val="00CF0C13"/>
    <w:rsid w:val="00CF1871"/>
    <w:rsid w:val="00CF2845"/>
    <w:rsid w:val="00CF29F3"/>
    <w:rsid w:val="00CF2CB9"/>
    <w:rsid w:val="00CF2DBC"/>
    <w:rsid w:val="00CF31F1"/>
    <w:rsid w:val="00CF3598"/>
    <w:rsid w:val="00CF3A2E"/>
    <w:rsid w:val="00CF3E4F"/>
    <w:rsid w:val="00CF3FBD"/>
    <w:rsid w:val="00CF4211"/>
    <w:rsid w:val="00CF4A93"/>
    <w:rsid w:val="00CF574A"/>
    <w:rsid w:val="00CF5A8C"/>
    <w:rsid w:val="00CF5D28"/>
    <w:rsid w:val="00CF5E4B"/>
    <w:rsid w:val="00CF5E92"/>
    <w:rsid w:val="00CF61F7"/>
    <w:rsid w:val="00CF6828"/>
    <w:rsid w:val="00CF6CE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70EA"/>
    <w:rsid w:val="00D07CF4"/>
    <w:rsid w:val="00D10EDD"/>
    <w:rsid w:val="00D11E76"/>
    <w:rsid w:val="00D11FC2"/>
    <w:rsid w:val="00D122E3"/>
    <w:rsid w:val="00D12478"/>
    <w:rsid w:val="00D12705"/>
    <w:rsid w:val="00D127E0"/>
    <w:rsid w:val="00D12979"/>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EDF"/>
    <w:rsid w:val="00D224A1"/>
    <w:rsid w:val="00D2369F"/>
    <w:rsid w:val="00D2429A"/>
    <w:rsid w:val="00D24BC8"/>
    <w:rsid w:val="00D24CEA"/>
    <w:rsid w:val="00D2546A"/>
    <w:rsid w:val="00D260F8"/>
    <w:rsid w:val="00D263A4"/>
    <w:rsid w:val="00D26636"/>
    <w:rsid w:val="00D26A0E"/>
    <w:rsid w:val="00D2713D"/>
    <w:rsid w:val="00D27895"/>
    <w:rsid w:val="00D305E3"/>
    <w:rsid w:val="00D30EFA"/>
    <w:rsid w:val="00D320B4"/>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8D3"/>
    <w:rsid w:val="00D43EC5"/>
    <w:rsid w:val="00D440F4"/>
    <w:rsid w:val="00D44DAA"/>
    <w:rsid w:val="00D451EE"/>
    <w:rsid w:val="00D45F8E"/>
    <w:rsid w:val="00D45FBC"/>
    <w:rsid w:val="00D46CCA"/>
    <w:rsid w:val="00D47116"/>
    <w:rsid w:val="00D47485"/>
    <w:rsid w:val="00D47C16"/>
    <w:rsid w:val="00D50890"/>
    <w:rsid w:val="00D508F8"/>
    <w:rsid w:val="00D50C12"/>
    <w:rsid w:val="00D50CB3"/>
    <w:rsid w:val="00D51952"/>
    <w:rsid w:val="00D51D6A"/>
    <w:rsid w:val="00D51F78"/>
    <w:rsid w:val="00D5286F"/>
    <w:rsid w:val="00D53273"/>
    <w:rsid w:val="00D5337B"/>
    <w:rsid w:val="00D53557"/>
    <w:rsid w:val="00D54F60"/>
    <w:rsid w:val="00D54F7F"/>
    <w:rsid w:val="00D54F88"/>
    <w:rsid w:val="00D56D92"/>
    <w:rsid w:val="00D56E6C"/>
    <w:rsid w:val="00D573E5"/>
    <w:rsid w:val="00D57814"/>
    <w:rsid w:val="00D57AEF"/>
    <w:rsid w:val="00D6048B"/>
    <w:rsid w:val="00D6182E"/>
    <w:rsid w:val="00D629FD"/>
    <w:rsid w:val="00D63DA8"/>
    <w:rsid w:val="00D640CB"/>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81945"/>
    <w:rsid w:val="00D82251"/>
    <w:rsid w:val="00D82B40"/>
    <w:rsid w:val="00D83DC4"/>
    <w:rsid w:val="00D83F88"/>
    <w:rsid w:val="00D844A3"/>
    <w:rsid w:val="00D844CD"/>
    <w:rsid w:val="00D84963"/>
    <w:rsid w:val="00D84A63"/>
    <w:rsid w:val="00D8508C"/>
    <w:rsid w:val="00D850C6"/>
    <w:rsid w:val="00D8554E"/>
    <w:rsid w:val="00D86ADA"/>
    <w:rsid w:val="00D86CFD"/>
    <w:rsid w:val="00D874DF"/>
    <w:rsid w:val="00D87891"/>
    <w:rsid w:val="00D900EB"/>
    <w:rsid w:val="00D907B4"/>
    <w:rsid w:val="00D91811"/>
    <w:rsid w:val="00D92676"/>
    <w:rsid w:val="00D9302A"/>
    <w:rsid w:val="00D93A0F"/>
    <w:rsid w:val="00D93E44"/>
    <w:rsid w:val="00D9415C"/>
    <w:rsid w:val="00D9419E"/>
    <w:rsid w:val="00D942D1"/>
    <w:rsid w:val="00D94CF6"/>
    <w:rsid w:val="00D96D73"/>
    <w:rsid w:val="00D9716A"/>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87A"/>
    <w:rsid w:val="00DA6F3F"/>
    <w:rsid w:val="00DA7683"/>
    <w:rsid w:val="00DA7BF3"/>
    <w:rsid w:val="00DB0615"/>
    <w:rsid w:val="00DB0663"/>
    <w:rsid w:val="00DB0A22"/>
    <w:rsid w:val="00DB2EFC"/>
    <w:rsid w:val="00DB2FF7"/>
    <w:rsid w:val="00DB33A0"/>
    <w:rsid w:val="00DB3A47"/>
    <w:rsid w:val="00DB4D80"/>
    <w:rsid w:val="00DB5475"/>
    <w:rsid w:val="00DB557E"/>
    <w:rsid w:val="00DB5A4F"/>
    <w:rsid w:val="00DB5BD7"/>
    <w:rsid w:val="00DB604C"/>
    <w:rsid w:val="00DB6BAE"/>
    <w:rsid w:val="00DB77EE"/>
    <w:rsid w:val="00DB79A5"/>
    <w:rsid w:val="00DC00BD"/>
    <w:rsid w:val="00DC06DD"/>
    <w:rsid w:val="00DC15AB"/>
    <w:rsid w:val="00DC15B4"/>
    <w:rsid w:val="00DC1A8A"/>
    <w:rsid w:val="00DC22E1"/>
    <w:rsid w:val="00DC26C8"/>
    <w:rsid w:val="00DC2AA2"/>
    <w:rsid w:val="00DC2B1D"/>
    <w:rsid w:val="00DC2D43"/>
    <w:rsid w:val="00DC2F4A"/>
    <w:rsid w:val="00DC3551"/>
    <w:rsid w:val="00DC3657"/>
    <w:rsid w:val="00DC3C42"/>
    <w:rsid w:val="00DC4B5F"/>
    <w:rsid w:val="00DC4CF8"/>
    <w:rsid w:val="00DC50C0"/>
    <w:rsid w:val="00DC5354"/>
    <w:rsid w:val="00DC6468"/>
    <w:rsid w:val="00DC6A39"/>
    <w:rsid w:val="00DD0578"/>
    <w:rsid w:val="00DD0BC1"/>
    <w:rsid w:val="00DD1493"/>
    <w:rsid w:val="00DD1ED3"/>
    <w:rsid w:val="00DD229E"/>
    <w:rsid w:val="00DD2758"/>
    <w:rsid w:val="00DD2E44"/>
    <w:rsid w:val="00DD30E3"/>
    <w:rsid w:val="00DD4054"/>
    <w:rsid w:val="00DD4DBE"/>
    <w:rsid w:val="00DD5430"/>
    <w:rsid w:val="00DD55E0"/>
    <w:rsid w:val="00DD636E"/>
    <w:rsid w:val="00DD6B36"/>
    <w:rsid w:val="00DD6B3C"/>
    <w:rsid w:val="00DD7028"/>
    <w:rsid w:val="00DD7832"/>
    <w:rsid w:val="00DE10B9"/>
    <w:rsid w:val="00DE15F9"/>
    <w:rsid w:val="00DE1A27"/>
    <w:rsid w:val="00DE2771"/>
    <w:rsid w:val="00DE2C5F"/>
    <w:rsid w:val="00DE30E1"/>
    <w:rsid w:val="00DE37A0"/>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63EF"/>
    <w:rsid w:val="00DF75CE"/>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DE4"/>
    <w:rsid w:val="00E203B3"/>
    <w:rsid w:val="00E208AD"/>
    <w:rsid w:val="00E21F02"/>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4810"/>
    <w:rsid w:val="00E34AE8"/>
    <w:rsid w:val="00E34F82"/>
    <w:rsid w:val="00E35486"/>
    <w:rsid w:val="00E35A29"/>
    <w:rsid w:val="00E369A1"/>
    <w:rsid w:val="00E37672"/>
    <w:rsid w:val="00E4018A"/>
    <w:rsid w:val="00E4155F"/>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E21"/>
    <w:rsid w:val="00E502C8"/>
    <w:rsid w:val="00E5096E"/>
    <w:rsid w:val="00E512A5"/>
    <w:rsid w:val="00E5320A"/>
    <w:rsid w:val="00E53341"/>
    <w:rsid w:val="00E53CFB"/>
    <w:rsid w:val="00E53DC3"/>
    <w:rsid w:val="00E54BD4"/>
    <w:rsid w:val="00E55631"/>
    <w:rsid w:val="00E5575D"/>
    <w:rsid w:val="00E559DC"/>
    <w:rsid w:val="00E55B12"/>
    <w:rsid w:val="00E56F37"/>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ADF"/>
    <w:rsid w:val="00E77D08"/>
    <w:rsid w:val="00E80702"/>
    <w:rsid w:val="00E80CED"/>
    <w:rsid w:val="00E8131F"/>
    <w:rsid w:val="00E81A9A"/>
    <w:rsid w:val="00E822DE"/>
    <w:rsid w:val="00E83D36"/>
    <w:rsid w:val="00E847F9"/>
    <w:rsid w:val="00E84EBB"/>
    <w:rsid w:val="00E850CC"/>
    <w:rsid w:val="00E85307"/>
    <w:rsid w:val="00E85C2C"/>
    <w:rsid w:val="00E85D04"/>
    <w:rsid w:val="00E86099"/>
    <w:rsid w:val="00E86924"/>
    <w:rsid w:val="00E86BFE"/>
    <w:rsid w:val="00E87572"/>
    <w:rsid w:val="00E879EB"/>
    <w:rsid w:val="00E9088E"/>
    <w:rsid w:val="00E90EC9"/>
    <w:rsid w:val="00E90F94"/>
    <w:rsid w:val="00E92186"/>
    <w:rsid w:val="00E92758"/>
    <w:rsid w:val="00E92E8B"/>
    <w:rsid w:val="00E9330D"/>
    <w:rsid w:val="00E93CDE"/>
    <w:rsid w:val="00E946A6"/>
    <w:rsid w:val="00E94715"/>
    <w:rsid w:val="00E9521C"/>
    <w:rsid w:val="00E957C2"/>
    <w:rsid w:val="00E967E9"/>
    <w:rsid w:val="00E968DB"/>
    <w:rsid w:val="00E97203"/>
    <w:rsid w:val="00E97783"/>
    <w:rsid w:val="00EA0653"/>
    <w:rsid w:val="00EA094F"/>
    <w:rsid w:val="00EA108E"/>
    <w:rsid w:val="00EA11F8"/>
    <w:rsid w:val="00EA150B"/>
    <w:rsid w:val="00EA1525"/>
    <w:rsid w:val="00EA1B9C"/>
    <w:rsid w:val="00EA1C54"/>
    <w:rsid w:val="00EA1D43"/>
    <w:rsid w:val="00EA29B2"/>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C07F8"/>
    <w:rsid w:val="00EC0869"/>
    <w:rsid w:val="00EC21F1"/>
    <w:rsid w:val="00EC2379"/>
    <w:rsid w:val="00EC280F"/>
    <w:rsid w:val="00EC2826"/>
    <w:rsid w:val="00EC2E1E"/>
    <w:rsid w:val="00EC2F7E"/>
    <w:rsid w:val="00EC311A"/>
    <w:rsid w:val="00EC393D"/>
    <w:rsid w:val="00EC49A3"/>
    <w:rsid w:val="00EC4F83"/>
    <w:rsid w:val="00EC6B56"/>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2093"/>
    <w:rsid w:val="00EE2C3E"/>
    <w:rsid w:val="00EE3491"/>
    <w:rsid w:val="00EE3509"/>
    <w:rsid w:val="00EE3DDB"/>
    <w:rsid w:val="00EE43B9"/>
    <w:rsid w:val="00EE477D"/>
    <w:rsid w:val="00EE4B42"/>
    <w:rsid w:val="00EE5AB8"/>
    <w:rsid w:val="00EE5D6C"/>
    <w:rsid w:val="00EE63E6"/>
    <w:rsid w:val="00EE65A8"/>
    <w:rsid w:val="00EE6836"/>
    <w:rsid w:val="00EE69A6"/>
    <w:rsid w:val="00EE6E7E"/>
    <w:rsid w:val="00EE70D1"/>
    <w:rsid w:val="00EE76A9"/>
    <w:rsid w:val="00EE7B57"/>
    <w:rsid w:val="00EE7F24"/>
    <w:rsid w:val="00EE7FA7"/>
    <w:rsid w:val="00EF0555"/>
    <w:rsid w:val="00EF0E47"/>
    <w:rsid w:val="00EF1DCA"/>
    <w:rsid w:val="00EF21C3"/>
    <w:rsid w:val="00EF25CA"/>
    <w:rsid w:val="00EF272B"/>
    <w:rsid w:val="00EF3EC7"/>
    <w:rsid w:val="00EF3F94"/>
    <w:rsid w:val="00EF40B4"/>
    <w:rsid w:val="00EF40DD"/>
    <w:rsid w:val="00EF57D9"/>
    <w:rsid w:val="00EF5A32"/>
    <w:rsid w:val="00EF6954"/>
    <w:rsid w:val="00EF73FA"/>
    <w:rsid w:val="00F0068E"/>
    <w:rsid w:val="00F011A3"/>
    <w:rsid w:val="00F01450"/>
    <w:rsid w:val="00F01535"/>
    <w:rsid w:val="00F017ED"/>
    <w:rsid w:val="00F02949"/>
    <w:rsid w:val="00F03143"/>
    <w:rsid w:val="00F04244"/>
    <w:rsid w:val="00F045A5"/>
    <w:rsid w:val="00F062AE"/>
    <w:rsid w:val="00F0671B"/>
    <w:rsid w:val="00F06D95"/>
    <w:rsid w:val="00F0720E"/>
    <w:rsid w:val="00F075CB"/>
    <w:rsid w:val="00F07730"/>
    <w:rsid w:val="00F10C10"/>
    <w:rsid w:val="00F11A01"/>
    <w:rsid w:val="00F1416E"/>
    <w:rsid w:val="00F15DB4"/>
    <w:rsid w:val="00F16BAF"/>
    <w:rsid w:val="00F17876"/>
    <w:rsid w:val="00F205F3"/>
    <w:rsid w:val="00F21433"/>
    <w:rsid w:val="00F2192B"/>
    <w:rsid w:val="00F21A33"/>
    <w:rsid w:val="00F2298E"/>
    <w:rsid w:val="00F22AD5"/>
    <w:rsid w:val="00F22B85"/>
    <w:rsid w:val="00F22FAF"/>
    <w:rsid w:val="00F2355B"/>
    <w:rsid w:val="00F23635"/>
    <w:rsid w:val="00F23E3E"/>
    <w:rsid w:val="00F24363"/>
    <w:rsid w:val="00F2495C"/>
    <w:rsid w:val="00F249EC"/>
    <w:rsid w:val="00F24BF2"/>
    <w:rsid w:val="00F24E1A"/>
    <w:rsid w:val="00F24E64"/>
    <w:rsid w:val="00F25EE1"/>
    <w:rsid w:val="00F26042"/>
    <w:rsid w:val="00F26C30"/>
    <w:rsid w:val="00F26FB5"/>
    <w:rsid w:val="00F275B8"/>
    <w:rsid w:val="00F30A9B"/>
    <w:rsid w:val="00F3109B"/>
    <w:rsid w:val="00F31CCD"/>
    <w:rsid w:val="00F323E5"/>
    <w:rsid w:val="00F32A16"/>
    <w:rsid w:val="00F32EB8"/>
    <w:rsid w:val="00F3317A"/>
    <w:rsid w:val="00F36A07"/>
    <w:rsid w:val="00F37392"/>
    <w:rsid w:val="00F379C0"/>
    <w:rsid w:val="00F37B13"/>
    <w:rsid w:val="00F40EAA"/>
    <w:rsid w:val="00F40F97"/>
    <w:rsid w:val="00F41F96"/>
    <w:rsid w:val="00F42022"/>
    <w:rsid w:val="00F42AEA"/>
    <w:rsid w:val="00F43148"/>
    <w:rsid w:val="00F44068"/>
    <w:rsid w:val="00F44085"/>
    <w:rsid w:val="00F440E5"/>
    <w:rsid w:val="00F44613"/>
    <w:rsid w:val="00F4537E"/>
    <w:rsid w:val="00F466A4"/>
    <w:rsid w:val="00F467DA"/>
    <w:rsid w:val="00F4740A"/>
    <w:rsid w:val="00F47A26"/>
    <w:rsid w:val="00F50EFF"/>
    <w:rsid w:val="00F51280"/>
    <w:rsid w:val="00F5217F"/>
    <w:rsid w:val="00F52367"/>
    <w:rsid w:val="00F532E8"/>
    <w:rsid w:val="00F53496"/>
    <w:rsid w:val="00F53DF1"/>
    <w:rsid w:val="00F5419D"/>
    <w:rsid w:val="00F543D7"/>
    <w:rsid w:val="00F5529C"/>
    <w:rsid w:val="00F56619"/>
    <w:rsid w:val="00F56CC9"/>
    <w:rsid w:val="00F575F8"/>
    <w:rsid w:val="00F5764E"/>
    <w:rsid w:val="00F60363"/>
    <w:rsid w:val="00F606B8"/>
    <w:rsid w:val="00F61045"/>
    <w:rsid w:val="00F61736"/>
    <w:rsid w:val="00F62BA1"/>
    <w:rsid w:val="00F632A3"/>
    <w:rsid w:val="00F6365F"/>
    <w:rsid w:val="00F64109"/>
    <w:rsid w:val="00F645F7"/>
    <w:rsid w:val="00F64F6F"/>
    <w:rsid w:val="00F65411"/>
    <w:rsid w:val="00F6553E"/>
    <w:rsid w:val="00F65631"/>
    <w:rsid w:val="00F6568B"/>
    <w:rsid w:val="00F658A1"/>
    <w:rsid w:val="00F70DD9"/>
    <w:rsid w:val="00F7137F"/>
    <w:rsid w:val="00F71595"/>
    <w:rsid w:val="00F7184D"/>
    <w:rsid w:val="00F71C92"/>
    <w:rsid w:val="00F748A0"/>
    <w:rsid w:val="00F74A1D"/>
    <w:rsid w:val="00F75642"/>
    <w:rsid w:val="00F7670E"/>
    <w:rsid w:val="00F77148"/>
    <w:rsid w:val="00F776C4"/>
    <w:rsid w:val="00F778C6"/>
    <w:rsid w:val="00F8039C"/>
    <w:rsid w:val="00F80923"/>
    <w:rsid w:val="00F81BE7"/>
    <w:rsid w:val="00F8297B"/>
    <w:rsid w:val="00F82E26"/>
    <w:rsid w:val="00F8449B"/>
    <w:rsid w:val="00F844BF"/>
    <w:rsid w:val="00F84626"/>
    <w:rsid w:val="00F84E5F"/>
    <w:rsid w:val="00F864A4"/>
    <w:rsid w:val="00F86A45"/>
    <w:rsid w:val="00F86EED"/>
    <w:rsid w:val="00F87006"/>
    <w:rsid w:val="00F878FE"/>
    <w:rsid w:val="00F87B44"/>
    <w:rsid w:val="00F87FEA"/>
    <w:rsid w:val="00F9159A"/>
    <w:rsid w:val="00F915B3"/>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8F"/>
    <w:rsid w:val="00FA3E19"/>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294C"/>
    <w:rsid w:val="00FD3254"/>
    <w:rsid w:val="00FD39DF"/>
    <w:rsid w:val="00FD3B9D"/>
    <w:rsid w:val="00FD3D0B"/>
    <w:rsid w:val="00FD409B"/>
    <w:rsid w:val="00FD4330"/>
    <w:rsid w:val="00FD477B"/>
    <w:rsid w:val="00FD4DA9"/>
    <w:rsid w:val="00FD5B72"/>
    <w:rsid w:val="00FD6D75"/>
    <w:rsid w:val="00FD6DD0"/>
    <w:rsid w:val="00FD700E"/>
    <w:rsid w:val="00FD765B"/>
    <w:rsid w:val="00FD76F7"/>
    <w:rsid w:val="00FD7B0A"/>
    <w:rsid w:val="00FE002E"/>
    <w:rsid w:val="00FE0818"/>
    <w:rsid w:val="00FE08AD"/>
    <w:rsid w:val="00FE1315"/>
    <w:rsid w:val="00FE1653"/>
    <w:rsid w:val="00FE16BC"/>
    <w:rsid w:val="00FE23D7"/>
    <w:rsid w:val="00FE2443"/>
    <w:rsid w:val="00FE4695"/>
    <w:rsid w:val="00FE4DBB"/>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18B"/>
    <w:rsid w:val="00FF6926"/>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7F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847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47F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658D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2478</Words>
  <Characters>14131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2022-11-07T04:08:00Z</dcterms:created>
  <dcterms:modified xsi:type="dcterms:W3CDTF">2022-11-07T12:48:00Z</dcterms:modified>
</cp:coreProperties>
</file>